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7FB7C" w14:textId="77777777" w:rsidR="00F560B7" w:rsidRPr="00C02C6A" w:rsidRDefault="0073629F" w:rsidP="00F560B7">
      <w:pPr>
        <w:rPr>
          <w:rFonts w:ascii="Myriad Pro Light" w:hAnsi="Myriad Pro Light" w:cs="Arial"/>
          <w:sz w:val="36"/>
          <w:u w:val="single"/>
        </w:rPr>
      </w:pPr>
      <w:r w:rsidRPr="00C02C6A">
        <w:rPr>
          <w:noProof/>
          <w:sz w:val="28"/>
          <w:lang w:eastAsia="en-US" w:bidi="ar-SA"/>
        </w:rPr>
        <w:drawing>
          <wp:anchor distT="0" distB="0" distL="114300" distR="114300" simplePos="0" relativeHeight="251658240" behindDoc="1" locked="0" layoutInCell="1" allowOverlap="1" wp14:anchorId="0C1FBC92" wp14:editId="3891F56C">
            <wp:simplePos x="0" y="0"/>
            <wp:positionH relativeFrom="column">
              <wp:posOffset>6966585</wp:posOffset>
            </wp:positionH>
            <wp:positionV relativeFrom="paragraph">
              <wp:posOffset>20955</wp:posOffset>
            </wp:positionV>
            <wp:extent cx="1460500" cy="673100"/>
            <wp:effectExtent l="0" t="0" r="6350" b="0"/>
            <wp:wrapTight wrapText="bothSides">
              <wp:wrapPolygon edited="0">
                <wp:start x="0" y="0"/>
                <wp:lineTo x="0" y="20785"/>
                <wp:lineTo x="21412" y="20785"/>
                <wp:lineTo x="21412" y="0"/>
                <wp:lineTo x="0" y="0"/>
              </wp:wrapPolygon>
            </wp:wrapTight>
            <wp:docPr id="1" name="Picture 1" descr="C:\Users\acatanzarite\AppData\Local\Microsoft\Windows\INetCache\Content.Word\NUNM_HealthCenters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catanzarite\AppData\Local\Microsoft\Windows\INetCache\Content.Word\NUNM_HealthCenters_Black.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605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C6A">
        <w:rPr>
          <w:rFonts w:ascii="Myriad Pro Cond" w:hAnsi="Myriad Pro Cond" w:cs="Arial"/>
          <w:b/>
          <w:bCs/>
          <w:color w:val="000000"/>
          <w:sz w:val="40"/>
          <w:u w:val="single"/>
        </w:rPr>
        <w:t>NUNM Health Centers Fee Structure</w:t>
      </w:r>
      <w:r w:rsidR="00D93751">
        <w:rPr>
          <w:rFonts w:ascii="Myriad Pro Cond" w:hAnsi="Myriad Pro Cond" w:cs="Arial"/>
          <w:b/>
          <w:bCs/>
          <w:color w:val="000000"/>
          <w:sz w:val="40"/>
          <w:u w:val="single"/>
        </w:rPr>
        <w:t xml:space="preserve"> 202</w:t>
      </w:r>
      <w:r w:rsidR="00182A61">
        <w:rPr>
          <w:rFonts w:ascii="Myriad Pro Cond" w:hAnsi="Myriad Pro Cond" w:cs="Arial"/>
          <w:b/>
          <w:bCs/>
          <w:color w:val="000000"/>
          <w:sz w:val="40"/>
          <w:u w:val="single"/>
        </w:rPr>
        <w:t>5</w:t>
      </w:r>
      <w:r w:rsidR="00D93751">
        <w:rPr>
          <w:rFonts w:ascii="Myriad Pro Cond" w:hAnsi="Myriad Pro Cond" w:cs="Arial"/>
          <w:b/>
          <w:bCs/>
          <w:color w:val="000000"/>
          <w:sz w:val="40"/>
          <w:u w:val="single"/>
        </w:rPr>
        <w:t xml:space="preserve"> </w:t>
      </w:r>
    </w:p>
    <w:p w14:paraId="54176DC8" w14:textId="77777777" w:rsidR="00F560B7" w:rsidRPr="00302BC9" w:rsidRDefault="00F560B7" w:rsidP="00F560B7">
      <w:pPr>
        <w:rPr>
          <w:rFonts w:ascii="Myriad Pro Light" w:hAnsi="Myriad Pro Light" w:cs="Arial"/>
        </w:rPr>
      </w:pPr>
    </w:p>
    <w:p w14:paraId="21DB722B" w14:textId="77777777" w:rsidR="00F560B7" w:rsidRPr="00302BC9" w:rsidRDefault="0073629F" w:rsidP="00F560B7">
      <w:pPr>
        <w:rPr>
          <w:rFonts w:ascii="Myriad Pro Light" w:hAnsi="Myriad Pro Light" w:cs="Arial"/>
        </w:rPr>
      </w:pPr>
      <w:r w:rsidRPr="00302BC9">
        <w:rPr>
          <w:rFonts w:ascii="Myriad Pro Light" w:hAnsi="Myriad Pro Light" w:cs="Arial"/>
          <w:color w:val="000000"/>
        </w:rPr>
        <w:t xml:space="preserve">The NUNM Health Centers </w:t>
      </w:r>
      <w:r>
        <w:rPr>
          <w:rFonts w:ascii="Myriad Pro Light" w:hAnsi="Myriad Pro Light" w:cs="Arial"/>
          <w:color w:val="000000"/>
        </w:rPr>
        <w:t>uses</w:t>
      </w:r>
      <w:r w:rsidRPr="00302BC9">
        <w:rPr>
          <w:rFonts w:ascii="Myriad Pro Light" w:hAnsi="Myriad Pro Light" w:cs="Arial"/>
          <w:color w:val="000000"/>
        </w:rPr>
        <w:t xml:space="preserve"> a non-fixed-fee system </w:t>
      </w:r>
      <w:r>
        <w:rPr>
          <w:rFonts w:ascii="Myriad Pro Light" w:hAnsi="Myriad Pro Light" w:cs="Arial"/>
          <w:color w:val="000000"/>
        </w:rPr>
        <w:t xml:space="preserve">for most </w:t>
      </w:r>
      <w:r w:rsidR="00DA09B5">
        <w:rPr>
          <w:rFonts w:ascii="Myriad Pro Light" w:hAnsi="Myriad Pro Light" w:cs="Arial"/>
          <w:color w:val="000000"/>
        </w:rPr>
        <w:t xml:space="preserve">clinic </w:t>
      </w:r>
      <w:r>
        <w:rPr>
          <w:rFonts w:ascii="Myriad Pro Light" w:hAnsi="Myriad Pro Light" w:cs="Arial"/>
          <w:color w:val="000000"/>
        </w:rPr>
        <w:t>services</w:t>
      </w:r>
      <w:r w:rsidR="00DA09B5">
        <w:rPr>
          <w:rFonts w:ascii="Myriad Pro Light" w:hAnsi="Myriad Pro Light" w:cs="Arial"/>
          <w:color w:val="000000"/>
        </w:rPr>
        <w:t xml:space="preserve"> to remain in compliance with state and federal laws and to honor contracts with insurance companies</w:t>
      </w:r>
      <w:r>
        <w:rPr>
          <w:rFonts w:ascii="Myriad Pro Light" w:hAnsi="Myriad Pro Light" w:cs="Arial"/>
          <w:color w:val="000000"/>
        </w:rPr>
        <w:t>.</w:t>
      </w:r>
      <w:r w:rsidR="00DA09B5">
        <w:rPr>
          <w:rFonts w:ascii="Myriad Pro Light" w:hAnsi="Myriad Pro Light" w:cs="Arial"/>
          <w:color w:val="000000"/>
        </w:rPr>
        <w:t xml:space="preserve"> </w:t>
      </w:r>
      <w:r w:rsidRPr="00302BC9">
        <w:rPr>
          <w:rFonts w:ascii="Myriad Pro Light" w:hAnsi="Myriad Pro Light" w:cs="Arial"/>
          <w:color w:val="000000"/>
        </w:rPr>
        <w:t>For patients with insurance that covers our services, we will bill the insurance company</w:t>
      </w:r>
      <w:r w:rsidR="00905A36" w:rsidRPr="00302BC9">
        <w:rPr>
          <w:rFonts w:ascii="Myriad Pro Light" w:hAnsi="Myriad Pro Light" w:cs="Arial"/>
          <w:color w:val="000000"/>
        </w:rPr>
        <w:t xml:space="preserve">. </w:t>
      </w:r>
      <w:r w:rsidRPr="00302BC9">
        <w:rPr>
          <w:rFonts w:ascii="Myriad Pro Light" w:hAnsi="Myriad Pro Light" w:cs="Arial"/>
          <w:color w:val="000000"/>
        </w:rPr>
        <w:t>Patients with any form of insurance that doesn’t cover our services and</w:t>
      </w:r>
      <w:r w:rsidR="00270876">
        <w:rPr>
          <w:rFonts w:ascii="Myriad Pro Light" w:hAnsi="Myriad Pro Light" w:cs="Arial"/>
          <w:color w:val="000000"/>
        </w:rPr>
        <w:t>/or</w:t>
      </w:r>
      <w:r w:rsidRPr="00302BC9">
        <w:rPr>
          <w:rFonts w:ascii="Myriad Pro Light" w:hAnsi="Myriad Pro Light" w:cs="Arial"/>
          <w:color w:val="000000"/>
        </w:rPr>
        <w:t xml:space="preserve"> patients </w:t>
      </w:r>
      <w:r w:rsidR="00270876">
        <w:rPr>
          <w:rFonts w:ascii="Myriad Pro Light" w:hAnsi="Myriad Pro Light" w:cs="Arial"/>
          <w:color w:val="000000"/>
        </w:rPr>
        <w:t xml:space="preserve">who are </w:t>
      </w:r>
      <w:r w:rsidRPr="00302BC9">
        <w:rPr>
          <w:rFonts w:ascii="Myriad Pro Light" w:hAnsi="Myriad Pro Light" w:cs="Arial"/>
          <w:color w:val="000000"/>
        </w:rPr>
        <w:t xml:space="preserve">without insurance </w:t>
      </w:r>
      <w:r w:rsidR="00270876">
        <w:rPr>
          <w:rFonts w:ascii="Myriad Pro Light" w:hAnsi="Myriad Pro Light" w:cs="Arial"/>
          <w:color w:val="000000"/>
        </w:rPr>
        <w:t>coverage can</w:t>
      </w:r>
      <w:r w:rsidRPr="00302BC9">
        <w:rPr>
          <w:rFonts w:ascii="Myriad Pro Light" w:hAnsi="Myriad Pro Light" w:cs="Arial"/>
          <w:color w:val="000000"/>
        </w:rPr>
        <w:t xml:space="preserve"> enroll in the Compassionate Care Program (CCP) and obtain discounts </w:t>
      </w:r>
      <w:r w:rsidR="00270876">
        <w:rPr>
          <w:rFonts w:ascii="Myriad Pro Light" w:hAnsi="Myriad Pro Light" w:cs="Arial"/>
          <w:color w:val="000000"/>
        </w:rPr>
        <w:t>on</w:t>
      </w:r>
      <w:r w:rsidRPr="00302BC9">
        <w:rPr>
          <w:rFonts w:ascii="Myriad Pro Light" w:hAnsi="Myriad Pro Light" w:cs="Arial"/>
          <w:color w:val="000000"/>
        </w:rPr>
        <w:t xml:space="preserve"> t</w:t>
      </w:r>
      <w:r w:rsidR="00270876">
        <w:rPr>
          <w:rFonts w:ascii="Myriad Pro Light" w:hAnsi="Myriad Pro Light" w:cs="Arial"/>
          <w:color w:val="000000"/>
        </w:rPr>
        <w:t xml:space="preserve">he cost of their office visits if found to be eligible. </w:t>
      </w:r>
      <w:r w:rsidRPr="00302BC9">
        <w:rPr>
          <w:rFonts w:ascii="Myriad Pro Light" w:hAnsi="Myriad Pro Light" w:cs="Arial"/>
          <w:color w:val="000000"/>
        </w:rPr>
        <w:t xml:space="preserve">Discounts </w:t>
      </w:r>
      <w:r w:rsidR="00270876">
        <w:rPr>
          <w:rFonts w:ascii="Myriad Pro Light" w:hAnsi="Myriad Pro Light" w:cs="Arial"/>
          <w:color w:val="000000"/>
        </w:rPr>
        <w:t xml:space="preserve">are </w:t>
      </w:r>
      <w:r w:rsidRPr="00302BC9">
        <w:rPr>
          <w:rFonts w:ascii="Myriad Pro Light" w:hAnsi="Myriad Pro Light" w:cs="Arial"/>
          <w:color w:val="000000"/>
        </w:rPr>
        <w:t>60%-75</w:t>
      </w:r>
      <w:proofErr w:type="gramStart"/>
      <w:r w:rsidRPr="00302BC9">
        <w:rPr>
          <w:rFonts w:ascii="Myriad Pro Light" w:hAnsi="Myriad Pro Light" w:cs="Arial"/>
          <w:color w:val="000000"/>
        </w:rPr>
        <w:t xml:space="preserve">%, </w:t>
      </w:r>
      <w:r w:rsidR="00323C51">
        <w:rPr>
          <w:rFonts w:ascii="Myriad Pro Light" w:hAnsi="Myriad Pro Light" w:cs="Arial"/>
          <w:color w:val="000000"/>
        </w:rPr>
        <w:t>and</w:t>
      </w:r>
      <w:proofErr w:type="gramEnd"/>
      <w:r w:rsidR="00323C51">
        <w:rPr>
          <w:rFonts w:ascii="Myriad Pro Light" w:hAnsi="Myriad Pro Light" w:cs="Arial"/>
          <w:color w:val="000000"/>
        </w:rPr>
        <w:t xml:space="preserve"> are</w:t>
      </w:r>
      <w:r w:rsidR="00270876">
        <w:rPr>
          <w:rFonts w:ascii="Myriad Pro Light" w:hAnsi="Myriad Pro Light" w:cs="Arial"/>
          <w:color w:val="000000"/>
        </w:rPr>
        <w:t xml:space="preserve"> determined by</w:t>
      </w:r>
      <w:r w:rsidRPr="00302BC9">
        <w:rPr>
          <w:rFonts w:ascii="Myriad Pro Light" w:hAnsi="Myriad Pro Light" w:cs="Arial"/>
          <w:color w:val="000000"/>
        </w:rPr>
        <w:t xml:space="preserve"> </w:t>
      </w:r>
      <w:r w:rsidR="00323C51">
        <w:rPr>
          <w:rFonts w:ascii="Myriad Pro Light" w:hAnsi="Myriad Pro Light" w:cs="Arial"/>
          <w:color w:val="000000"/>
        </w:rPr>
        <w:t xml:space="preserve">a patient’s </w:t>
      </w:r>
      <w:r w:rsidRPr="00302BC9">
        <w:rPr>
          <w:rFonts w:ascii="Myriad Pro Light" w:hAnsi="Myriad Pro Light" w:cs="Arial"/>
          <w:color w:val="000000"/>
        </w:rPr>
        <w:t>confirmed income as a percentage of the federal poverty level. Any patient could receive a 40% discount for</w:t>
      </w:r>
      <w:r w:rsidR="00270876">
        <w:rPr>
          <w:rFonts w:ascii="Myriad Pro Light" w:hAnsi="Myriad Pro Light" w:cs="Arial"/>
          <w:color w:val="000000"/>
        </w:rPr>
        <w:t xml:space="preserve"> full</w:t>
      </w:r>
      <w:r w:rsidRPr="00302BC9">
        <w:rPr>
          <w:rFonts w:ascii="Myriad Pro Light" w:hAnsi="Myriad Pro Light" w:cs="Arial"/>
          <w:color w:val="000000"/>
        </w:rPr>
        <w:t xml:space="preserve"> payment at time of service, without enrolling in the CCP</w:t>
      </w:r>
      <w:r w:rsidR="00270876">
        <w:rPr>
          <w:rFonts w:ascii="Myriad Pro Light" w:hAnsi="Myriad Pro Light" w:cs="Arial"/>
          <w:color w:val="000000"/>
        </w:rPr>
        <w:t>.</w:t>
      </w:r>
    </w:p>
    <w:p w14:paraId="7AB78D4C" w14:textId="77777777" w:rsidR="00DA09B5" w:rsidRPr="00D62813" w:rsidRDefault="0073629F" w:rsidP="00DA09B5">
      <w:pPr>
        <w:rPr>
          <w:rFonts w:ascii="Myriad Pro Cond" w:hAnsi="Myriad Pro Cond" w:cs="Arial"/>
          <w:color w:val="000000"/>
          <w:sz w:val="12"/>
          <w:szCs w:val="18"/>
        </w:rPr>
      </w:pPr>
      <w:r w:rsidRPr="00D62813">
        <w:rPr>
          <w:rFonts w:ascii="Myriad Pro Cond" w:hAnsi="Myriad Pro Cond" w:cs="Arial"/>
          <w:color w:val="FF0000"/>
          <w:sz w:val="30"/>
          <w:szCs w:val="18"/>
        </w:rPr>
        <w:t>Discounts are available to patients who pay in full at the time of their service.</w:t>
      </w:r>
    </w:p>
    <w:p w14:paraId="6EB486DB" w14:textId="77777777" w:rsidR="00F560B7" w:rsidRPr="00D62813" w:rsidRDefault="00F560B7" w:rsidP="00F560B7">
      <w:pPr>
        <w:rPr>
          <w:rFonts w:ascii="Myriad Pro Light" w:hAnsi="Myriad Pro Light" w:cs="Arial"/>
          <w:sz w:val="18"/>
          <w:szCs w:val="18"/>
        </w:rPr>
      </w:pPr>
    </w:p>
    <w:p w14:paraId="1EA66F47" w14:textId="77777777" w:rsidR="00F560B7" w:rsidRPr="00F560B7" w:rsidRDefault="0073629F" w:rsidP="00F560B7">
      <w:pPr>
        <w:rPr>
          <w:rFonts w:ascii="Myriad Pro Cond" w:hAnsi="Myriad Pro Cond" w:cs="Arial"/>
          <w:b/>
          <w:u w:val="single"/>
        </w:rPr>
      </w:pPr>
      <w:r>
        <w:rPr>
          <w:rFonts w:ascii="Myriad Pro Cond" w:hAnsi="Myriad Pro Cond" w:cs="Arial"/>
          <w:b/>
          <w:sz w:val="32"/>
          <w:u w:val="single"/>
        </w:rPr>
        <w:t xml:space="preserve">FPL </w:t>
      </w:r>
      <w:r w:rsidRPr="00F560B7">
        <w:rPr>
          <w:rFonts w:ascii="Myriad Pro Cond" w:hAnsi="Myriad Pro Cond" w:cs="Arial"/>
          <w:b/>
          <w:sz w:val="32"/>
          <w:u w:val="single"/>
        </w:rPr>
        <w:t>GUIDELINES</w:t>
      </w:r>
    </w:p>
    <w:p w14:paraId="7207CA09" w14:textId="77777777" w:rsidR="00F560B7" w:rsidRDefault="0073629F" w:rsidP="00DA09B5">
      <w:pPr>
        <w:rPr>
          <w:rFonts w:ascii="Myriad Pro Light" w:hAnsi="Myriad Pro Light" w:cs="Arial"/>
          <w:bCs/>
        </w:rPr>
      </w:pPr>
      <w:r>
        <w:rPr>
          <w:rFonts w:ascii="Myriad Pro Light" w:hAnsi="Myriad Pro Light" w:cs="Arial"/>
          <w:bCs/>
        </w:rPr>
        <w:t>Household Income is t</w:t>
      </w:r>
      <w:r w:rsidRPr="000A1E7C">
        <w:rPr>
          <w:rFonts w:ascii="Myriad Pro Light" w:hAnsi="Myriad Pro Light" w:cs="Arial"/>
          <w:bCs/>
        </w:rPr>
        <w:t xml:space="preserve">he combined gross income of all the members of a </w:t>
      </w:r>
      <w:r w:rsidR="00270876">
        <w:rPr>
          <w:rFonts w:ascii="Myriad Pro Light" w:hAnsi="Myriad Pro Light" w:cs="Arial"/>
          <w:bCs/>
        </w:rPr>
        <w:t xml:space="preserve">tax </w:t>
      </w:r>
      <w:r w:rsidRPr="000A1E7C">
        <w:rPr>
          <w:rFonts w:ascii="Myriad Pro Light" w:hAnsi="Myriad Pro Light" w:cs="Arial"/>
          <w:bCs/>
        </w:rPr>
        <w:t xml:space="preserve">household (all </w:t>
      </w:r>
      <w:r w:rsidR="00270876">
        <w:rPr>
          <w:rFonts w:ascii="Myriad Pro Light" w:hAnsi="Myriad Pro Light" w:cs="Arial"/>
          <w:bCs/>
        </w:rPr>
        <w:t xml:space="preserve">legally connected or related </w:t>
      </w:r>
      <w:r w:rsidRPr="000A1E7C">
        <w:rPr>
          <w:rFonts w:ascii="Myriad Pro Light" w:hAnsi="Myriad Pro Light" w:cs="Arial"/>
          <w:bCs/>
        </w:rPr>
        <w:t>people sharing a household or residence) who are 15 years old and older.</w:t>
      </w:r>
    </w:p>
    <w:p w14:paraId="2FDEB3E8" w14:textId="77777777" w:rsidR="00DA09B5" w:rsidRDefault="00DA09B5" w:rsidP="00F560B7">
      <w:pPr>
        <w:ind w:left="360"/>
        <w:rPr>
          <w:rFonts w:ascii="Myriad Pro Light" w:hAnsi="Myriad Pro Light" w:cs="Arial"/>
          <w:bCs/>
        </w:rPr>
      </w:pPr>
    </w:p>
    <w:tbl>
      <w:tblPr>
        <w:tblStyle w:val="TableGrid"/>
        <w:tblW w:w="0" w:type="auto"/>
        <w:tblInd w:w="-5" w:type="dxa"/>
        <w:tblLook w:val="04A0" w:firstRow="1" w:lastRow="0" w:firstColumn="1" w:lastColumn="0" w:noHBand="0" w:noVBand="1"/>
      </w:tblPr>
      <w:tblGrid>
        <w:gridCol w:w="6382"/>
        <w:gridCol w:w="6758"/>
      </w:tblGrid>
      <w:tr w:rsidR="00802CC5" w14:paraId="08299C45" w14:textId="77777777" w:rsidTr="00DA09B5">
        <w:tc>
          <w:tcPr>
            <w:tcW w:w="6382" w:type="dxa"/>
            <w:shd w:val="clear" w:color="auto" w:fill="D9D9D9" w:themeFill="background1" w:themeFillShade="D9"/>
          </w:tcPr>
          <w:p w14:paraId="0DA88FD8" w14:textId="77777777" w:rsidR="00DA09B5" w:rsidRPr="00DA09B5" w:rsidRDefault="0073629F" w:rsidP="00DA09B5">
            <w:pPr>
              <w:spacing w:before="240" w:after="240"/>
              <w:ind w:left="720" w:hanging="720"/>
              <w:rPr>
                <w:rFonts w:ascii="Myriad Pro Light" w:hAnsi="Myriad Pro Light" w:cs="Arial"/>
                <w:b/>
              </w:rPr>
            </w:pPr>
            <w:r w:rsidRPr="00DA09B5">
              <w:rPr>
                <w:rFonts w:ascii="Myriad Pro Light" w:hAnsi="Myriad Pro Light" w:cs="Arial"/>
                <w:b/>
              </w:rPr>
              <w:t xml:space="preserve">DO include the following in your household </w:t>
            </w:r>
            <w:r w:rsidRPr="00DA09B5">
              <w:rPr>
                <w:rFonts w:ascii="Myriad Pro Light" w:hAnsi="Myriad Pro Light" w:cs="Arial"/>
                <w:b/>
              </w:rPr>
              <w:t>count:</w:t>
            </w:r>
          </w:p>
        </w:tc>
        <w:tc>
          <w:tcPr>
            <w:tcW w:w="6758" w:type="dxa"/>
            <w:shd w:val="clear" w:color="auto" w:fill="D9D9D9" w:themeFill="background1" w:themeFillShade="D9"/>
          </w:tcPr>
          <w:p w14:paraId="16A30CAA" w14:textId="77777777" w:rsidR="00DA09B5" w:rsidRPr="00DA09B5" w:rsidRDefault="0073629F" w:rsidP="00DA09B5">
            <w:pPr>
              <w:spacing w:before="240" w:after="240"/>
              <w:ind w:left="720" w:hanging="720"/>
              <w:rPr>
                <w:rFonts w:ascii="Myriad Pro Light" w:hAnsi="Myriad Pro Light" w:cs="Arial"/>
                <w:b/>
              </w:rPr>
            </w:pPr>
            <w:r w:rsidRPr="00DA09B5">
              <w:rPr>
                <w:rFonts w:ascii="Myriad Pro Light" w:hAnsi="Myriad Pro Light" w:cs="Arial"/>
                <w:b/>
              </w:rPr>
              <w:t xml:space="preserve">DO </w:t>
            </w:r>
            <w:r w:rsidRPr="00DA09B5">
              <w:rPr>
                <w:rFonts w:ascii="Myriad Pro Light" w:hAnsi="Myriad Pro Light" w:cs="Arial"/>
                <w:b/>
                <w:color w:val="FF0000"/>
              </w:rPr>
              <w:t>NOT</w:t>
            </w:r>
            <w:r w:rsidRPr="00DA09B5">
              <w:rPr>
                <w:rFonts w:ascii="Myriad Pro Light" w:hAnsi="Myriad Pro Light" w:cs="Arial"/>
                <w:b/>
              </w:rPr>
              <w:t xml:space="preserve"> include the following in your household count:</w:t>
            </w:r>
          </w:p>
        </w:tc>
      </w:tr>
      <w:tr w:rsidR="00802CC5" w14:paraId="283E2C04" w14:textId="77777777" w:rsidTr="00DA09B5">
        <w:tc>
          <w:tcPr>
            <w:tcW w:w="6382" w:type="dxa"/>
          </w:tcPr>
          <w:p w14:paraId="3F5CB39F" w14:textId="77777777" w:rsidR="00DA09B5" w:rsidRPr="00DA09B5" w:rsidRDefault="0073629F" w:rsidP="00DA09B5">
            <w:pPr>
              <w:pStyle w:val="ListParagraph"/>
              <w:numPr>
                <w:ilvl w:val="0"/>
                <w:numId w:val="1"/>
              </w:numPr>
              <w:tabs>
                <w:tab w:val="left" w:pos="337"/>
              </w:tabs>
              <w:spacing w:after="0"/>
              <w:ind w:left="342" w:hanging="275"/>
              <w:rPr>
                <w:rFonts w:ascii="Myriad Pro Light" w:eastAsia="Times New Roman" w:hAnsi="Myriad Pro Light" w:cs="Arial"/>
                <w:szCs w:val="24"/>
              </w:rPr>
            </w:pPr>
            <w:r w:rsidRPr="00DA09B5">
              <w:rPr>
                <w:rFonts w:ascii="Myriad Pro Light" w:eastAsia="Times New Roman" w:hAnsi="Myriad Pro Light" w:cs="Arial"/>
                <w:szCs w:val="24"/>
              </w:rPr>
              <w:t xml:space="preserve">Legally Married Spouse </w:t>
            </w:r>
          </w:p>
          <w:p w14:paraId="6263A936" w14:textId="77777777" w:rsidR="00DA09B5" w:rsidRPr="00DA09B5" w:rsidRDefault="0073629F" w:rsidP="00DA09B5">
            <w:pPr>
              <w:pStyle w:val="ListParagraph"/>
              <w:numPr>
                <w:ilvl w:val="0"/>
                <w:numId w:val="1"/>
              </w:numPr>
              <w:tabs>
                <w:tab w:val="left" w:pos="337"/>
              </w:tabs>
              <w:spacing w:after="0"/>
              <w:ind w:left="342" w:hanging="275"/>
              <w:rPr>
                <w:rFonts w:ascii="Myriad Pro Light" w:eastAsia="Times New Roman" w:hAnsi="Myriad Pro Light" w:cs="Arial"/>
                <w:szCs w:val="24"/>
              </w:rPr>
            </w:pPr>
            <w:r w:rsidRPr="00DA09B5">
              <w:rPr>
                <w:rFonts w:ascii="Myriad Pro Light" w:eastAsia="Times New Roman" w:hAnsi="Myriad Pro Light" w:cs="Arial"/>
                <w:szCs w:val="24"/>
              </w:rPr>
              <w:t>Dependent children, (</w:t>
            </w:r>
            <w:r w:rsidRPr="00DA09B5">
              <w:rPr>
                <w:rFonts w:ascii="Myriad Pro Light" w:hAnsi="Myriad Pro Light" w:cs="Arial"/>
                <w:szCs w:val="24"/>
              </w:rPr>
              <w:t xml:space="preserve">Include any child who lives with you that </w:t>
            </w:r>
            <w:r w:rsidR="00D62813" w:rsidRPr="00DA09B5">
              <w:rPr>
                <w:rFonts w:ascii="Myriad Pro Light" w:hAnsi="Myriad Pro Light" w:cs="Arial"/>
                <w:szCs w:val="24"/>
              </w:rPr>
              <w:t>you will</w:t>
            </w:r>
            <w:r w:rsidRPr="00DA09B5">
              <w:rPr>
                <w:rFonts w:ascii="Myriad Pro Light" w:hAnsi="Myriad Pro Light" w:cs="Arial"/>
                <w:szCs w:val="24"/>
              </w:rPr>
              <w:t xml:space="preserve"> claim as a tax dependent that year</w:t>
            </w:r>
            <w:r w:rsidRPr="00DA09B5">
              <w:rPr>
                <w:rFonts w:ascii="Myriad Pro Light" w:eastAsia="Times New Roman" w:hAnsi="Myriad Pro Light" w:cs="Arial"/>
                <w:szCs w:val="24"/>
              </w:rPr>
              <w:t xml:space="preserve">) </w:t>
            </w:r>
          </w:p>
          <w:p w14:paraId="245F5D47" w14:textId="77777777" w:rsidR="00DA09B5" w:rsidRPr="00DA09B5" w:rsidRDefault="0073629F" w:rsidP="00DA09B5">
            <w:pPr>
              <w:pStyle w:val="ListParagraph"/>
              <w:numPr>
                <w:ilvl w:val="0"/>
                <w:numId w:val="1"/>
              </w:numPr>
              <w:tabs>
                <w:tab w:val="left" w:pos="337"/>
              </w:tabs>
              <w:spacing w:after="0"/>
              <w:ind w:left="342" w:hanging="275"/>
              <w:rPr>
                <w:rFonts w:ascii="Myriad Pro Light" w:eastAsia="Times New Roman" w:hAnsi="Myriad Pro Light" w:cs="Arial"/>
                <w:szCs w:val="24"/>
              </w:rPr>
            </w:pPr>
            <w:r w:rsidRPr="00DA09B5">
              <w:rPr>
                <w:rFonts w:ascii="Myriad Pro Light" w:eastAsia="Times New Roman" w:hAnsi="Myriad Pro Light" w:cs="Arial"/>
                <w:szCs w:val="24"/>
              </w:rPr>
              <w:t>Dependent parents, siblings and other relatives (</w:t>
            </w:r>
            <w:r w:rsidRPr="00DA09B5">
              <w:rPr>
                <w:rFonts w:ascii="Myriad Pro Light" w:hAnsi="Myriad Pro Light" w:cs="Arial"/>
                <w:szCs w:val="24"/>
              </w:rPr>
              <w:t xml:space="preserve">Include them </w:t>
            </w:r>
            <w:r w:rsidRPr="00DA09B5">
              <w:rPr>
                <w:rFonts w:ascii="Myriad Pro Light" w:hAnsi="Myriad Pro Light" w:cs="Arial"/>
                <w:b/>
                <w:bCs/>
                <w:szCs w:val="24"/>
              </w:rPr>
              <w:t>only</w:t>
            </w:r>
            <w:r w:rsidRPr="00DA09B5">
              <w:rPr>
                <w:rFonts w:ascii="Myriad Pro Light" w:hAnsi="Myriad Pro Light" w:cs="Arial"/>
                <w:szCs w:val="24"/>
              </w:rPr>
              <w:t xml:space="preserve"> if you’ll </w:t>
            </w:r>
            <w:hyperlink r:id="rId7" w:anchor="en_US_2014_publink1000220868" w:history="1">
              <w:r w:rsidR="00DA09B5" w:rsidRPr="00DA09B5">
                <w:rPr>
                  <w:rFonts w:ascii="Myriad Pro Light" w:hAnsi="Myriad Pro Light" w:cs="Arial"/>
                  <w:color w:val="0000FF"/>
                  <w:szCs w:val="24"/>
                  <w:u w:val="single"/>
                </w:rPr>
                <w:t>claim them as tax dependents</w:t>
              </w:r>
            </w:hyperlink>
            <w:r w:rsidRPr="00DA09B5">
              <w:rPr>
                <w:rFonts w:ascii="Myriad Pro Light" w:hAnsi="Myriad Pro Light" w:cs="Arial"/>
                <w:szCs w:val="24"/>
              </w:rPr>
              <w:t>)</w:t>
            </w:r>
          </w:p>
          <w:p w14:paraId="798A2C67" w14:textId="77777777" w:rsidR="00DA09B5" w:rsidRPr="00DA09B5" w:rsidRDefault="0073629F" w:rsidP="00DA09B5">
            <w:pPr>
              <w:pStyle w:val="ListParagraph"/>
              <w:numPr>
                <w:ilvl w:val="0"/>
                <w:numId w:val="1"/>
              </w:numPr>
              <w:tabs>
                <w:tab w:val="left" w:pos="337"/>
              </w:tabs>
              <w:spacing w:after="0"/>
              <w:ind w:left="342" w:hanging="275"/>
              <w:rPr>
                <w:rFonts w:ascii="Myriad Pro Light" w:eastAsia="Times New Roman" w:hAnsi="Myriad Pro Light" w:cs="Arial"/>
                <w:szCs w:val="24"/>
              </w:rPr>
            </w:pPr>
            <w:r w:rsidRPr="00DA09B5">
              <w:rPr>
                <w:rFonts w:ascii="Myriad Pro Light" w:hAnsi="Myriad Pro Light" w:cs="Arial"/>
                <w:szCs w:val="24"/>
              </w:rPr>
              <w:t>Unmarried domestic partners (ONLY if you have a child together that will be claimed as a tax dependent)</w:t>
            </w:r>
            <w:r w:rsidRPr="00DA09B5">
              <w:rPr>
                <w:rFonts w:ascii="Myriad Pro Light" w:eastAsia="Times New Roman" w:hAnsi="Myriad Pro Light" w:cs="Arial"/>
                <w:b/>
                <w:szCs w:val="24"/>
              </w:rPr>
              <w:t xml:space="preserve"> </w:t>
            </w:r>
          </w:p>
          <w:p w14:paraId="44D673CA" w14:textId="77777777" w:rsidR="00DA09B5" w:rsidRDefault="0073629F" w:rsidP="00DA09B5">
            <w:pPr>
              <w:pStyle w:val="ListParagraph"/>
              <w:numPr>
                <w:ilvl w:val="0"/>
                <w:numId w:val="1"/>
              </w:numPr>
              <w:tabs>
                <w:tab w:val="left" w:pos="337"/>
              </w:tabs>
              <w:spacing w:after="0"/>
              <w:ind w:left="342" w:hanging="275"/>
              <w:rPr>
                <w:rFonts w:ascii="Myriad Pro Light" w:hAnsi="Myriad Pro Light" w:cs="Arial"/>
                <w:bCs/>
              </w:rPr>
            </w:pPr>
            <w:r w:rsidRPr="00DA09B5">
              <w:rPr>
                <w:rFonts w:ascii="Myriad Pro Light" w:eastAsia="Times New Roman" w:hAnsi="Myriad Pro Light" w:cs="Arial"/>
                <w:b/>
                <w:szCs w:val="24"/>
              </w:rPr>
              <w:t>*If you don’t file taxes, only include your spouse and any children who live with you.</w:t>
            </w:r>
          </w:p>
        </w:tc>
        <w:tc>
          <w:tcPr>
            <w:tcW w:w="6758" w:type="dxa"/>
          </w:tcPr>
          <w:p w14:paraId="7224D656" w14:textId="77777777" w:rsidR="00DA09B5" w:rsidRPr="00DA09B5" w:rsidRDefault="0073629F" w:rsidP="00DA09B5">
            <w:pPr>
              <w:pStyle w:val="ListParagraph"/>
              <w:numPr>
                <w:ilvl w:val="0"/>
                <w:numId w:val="2"/>
              </w:numPr>
              <w:spacing w:after="0"/>
              <w:ind w:left="350" w:hanging="285"/>
              <w:rPr>
                <w:rFonts w:ascii="Myriad Pro Light" w:hAnsi="Myriad Pro Light" w:cs="Arial"/>
                <w:b/>
                <w:szCs w:val="24"/>
              </w:rPr>
            </w:pPr>
            <w:r w:rsidRPr="00DA09B5">
              <w:rPr>
                <w:rFonts w:ascii="Myriad Pro Light" w:eastAsia="Times New Roman" w:hAnsi="Myriad Pro Light" w:cs="Arial"/>
                <w:szCs w:val="24"/>
              </w:rPr>
              <w:t>Roommates</w:t>
            </w:r>
          </w:p>
          <w:p w14:paraId="0A3F85CD" w14:textId="77777777" w:rsidR="00DA09B5" w:rsidRPr="00DA09B5" w:rsidRDefault="0073629F" w:rsidP="00DA09B5">
            <w:pPr>
              <w:pStyle w:val="ListParagraph"/>
              <w:numPr>
                <w:ilvl w:val="0"/>
                <w:numId w:val="2"/>
              </w:numPr>
              <w:spacing w:after="0"/>
              <w:ind w:left="350" w:hanging="285"/>
              <w:rPr>
                <w:rFonts w:ascii="Myriad Pro Light" w:hAnsi="Myriad Pro Light" w:cs="Arial"/>
                <w:b/>
                <w:szCs w:val="24"/>
              </w:rPr>
            </w:pPr>
            <w:r w:rsidRPr="00DA09B5">
              <w:rPr>
                <w:rFonts w:ascii="Myriad Pro Light" w:eastAsia="Times New Roman" w:hAnsi="Myriad Pro Light" w:cs="Arial"/>
                <w:szCs w:val="24"/>
              </w:rPr>
              <w:t xml:space="preserve">Parents or other relatives who live with you but </w:t>
            </w:r>
            <w:r w:rsidRPr="00DA09B5">
              <w:rPr>
                <w:rFonts w:ascii="Myriad Pro Light" w:eastAsia="Times New Roman" w:hAnsi="Myriad Pro Light" w:cs="Arial"/>
                <w:szCs w:val="24"/>
              </w:rPr>
              <w:t>file their own tax returns.</w:t>
            </w:r>
          </w:p>
          <w:p w14:paraId="41FCB3F5" w14:textId="77777777" w:rsidR="00DA09B5" w:rsidRPr="00DA09B5" w:rsidRDefault="0073629F" w:rsidP="00DA09B5">
            <w:pPr>
              <w:pStyle w:val="ListParagraph"/>
              <w:numPr>
                <w:ilvl w:val="0"/>
                <w:numId w:val="2"/>
              </w:numPr>
              <w:spacing w:after="0"/>
              <w:ind w:left="350" w:hanging="285"/>
              <w:rPr>
                <w:rFonts w:ascii="Myriad Pro Light" w:hAnsi="Myriad Pro Light" w:cs="Arial"/>
                <w:b/>
                <w:szCs w:val="24"/>
              </w:rPr>
            </w:pPr>
            <w:r w:rsidRPr="00DA09B5">
              <w:rPr>
                <w:rFonts w:ascii="Myriad Pro Light" w:eastAsia="Times New Roman" w:hAnsi="Myriad Pro Light" w:cs="Arial"/>
                <w:szCs w:val="24"/>
              </w:rPr>
              <w:t xml:space="preserve">Unmarried domestic partner with whom you do not have a </w:t>
            </w:r>
            <w:r w:rsidR="00D62813" w:rsidRPr="00DA09B5">
              <w:rPr>
                <w:rFonts w:ascii="Myriad Pro Light" w:eastAsia="Times New Roman" w:hAnsi="Myriad Pro Light" w:cs="Arial"/>
                <w:szCs w:val="24"/>
              </w:rPr>
              <w:t>child,</w:t>
            </w:r>
            <w:r w:rsidRPr="00DA09B5">
              <w:rPr>
                <w:rFonts w:ascii="Myriad Pro Light" w:eastAsia="Times New Roman" w:hAnsi="Myriad Pro Light" w:cs="Arial"/>
                <w:szCs w:val="24"/>
              </w:rPr>
              <w:t xml:space="preserve"> if not claimed as a tax dependent. </w:t>
            </w:r>
          </w:p>
          <w:p w14:paraId="16909779" w14:textId="77777777" w:rsidR="00DA09B5" w:rsidRPr="00DA09B5" w:rsidRDefault="0073629F" w:rsidP="00DA09B5">
            <w:pPr>
              <w:pStyle w:val="ListParagraph"/>
              <w:numPr>
                <w:ilvl w:val="0"/>
                <w:numId w:val="2"/>
              </w:numPr>
              <w:spacing w:after="0"/>
              <w:ind w:left="350" w:hanging="285"/>
              <w:rPr>
                <w:rFonts w:ascii="Myriad Pro Light" w:hAnsi="Myriad Pro Light" w:cs="Arial"/>
                <w:b/>
                <w:szCs w:val="24"/>
              </w:rPr>
            </w:pPr>
            <w:r w:rsidRPr="00DA09B5">
              <w:rPr>
                <w:rFonts w:ascii="Myriad Pro Light" w:eastAsia="Times New Roman" w:hAnsi="Myriad Pro Light" w:cs="Arial"/>
                <w:szCs w:val="24"/>
              </w:rPr>
              <w:t xml:space="preserve">Legally separated or divorced spouses regardless of </w:t>
            </w:r>
            <w:proofErr w:type="gramStart"/>
            <w:r w:rsidRPr="00DA09B5">
              <w:rPr>
                <w:rFonts w:ascii="Myriad Pro Light" w:eastAsia="Times New Roman" w:hAnsi="Myriad Pro Light" w:cs="Arial"/>
                <w:szCs w:val="24"/>
              </w:rPr>
              <w:t>if</w:t>
            </w:r>
            <w:proofErr w:type="gramEnd"/>
            <w:r w:rsidRPr="00DA09B5">
              <w:rPr>
                <w:rFonts w:ascii="Myriad Pro Light" w:eastAsia="Times New Roman" w:hAnsi="Myriad Pro Light" w:cs="Arial"/>
                <w:szCs w:val="24"/>
              </w:rPr>
              <w:t xml:space="preserve"> you live together or separate. </w:t>
            </w:r>
          </w:p>
          <w:p w14:paraId="440FABCA" w14:textId="77777777" w:rsidR="00DA09B5" w:rsidRDefault="00DA09B5" w:rsidP="00F560B7">
            <w:pPr>
              <w:rPr>
                <w:rFonts w:ascii="Myriad Pro Light" w:hAnsi="Myriad Pro Light" w:cs="Arial"/>
                <w:bCs/>
              </w:rPr>
            </w:pPr>
          </w:p>
        </w:tc>
      </w:tr>
      <w:tr w:rsidR="00802CC5" w14:paraId="138BD998" w14:textId="77777777" w:rsidTr="00DA09B5">
        <w:tc>
          <w:tcPr>
            <w:tcW w:w="6382" w:type="dxa"/>
            <w:shd w:val="clear" w:color="auto" w:fill="D9D9D9" w:themeFill="background1" w:themeFillShade="D9"/>
          </w:tcPr>
          <w:p w14:paraId="742B61CD" w14:textId="77777777" w:rsidR="00DA09B5" w:rsidRPr="00DA09B5" w:rsidRDefault="0073629F" w:rsidP="00DA09B5">
            <w:pPr>
              <w:spacing w:before="240" w:after="240"/>
              <w:ind w:left="720" w:hanging="720"/>
              <w:rPr>
                <w:rFonts w:ascii="Myriad Pro Light" w:hAnsi="Myriad Pro Light" w:cs="Arial"/>
                <w:b/>
                <w:sz w:val="22"/>
              </w:rPr>
            </w:pPr>
            <w:r w:rsidRPr="00DA09B5">
              <w:rPr>
                <w:rFonts w:ascii="Myriad Pro Light" w:hAnsi="Myriad Pro Light" w:cs="Arial"/>
                <w:b/>
                <w:sz w:val="22"/>
              </w:rPr>
              <w:t>INCLUDE the following in your household income:</w:t>
            </w:r>
          </w:p>
        </w:tc>
        <w:tc>
          <w:tcPr>
            <w:tcW w:w="6758" w:type="dxa"/>
            <w:shd w:val="clear" w:color="auto" w:fill="D9D9D9" w:themeFill="background1" w:themeFillShade="D9"/>
          </w:tcPr>
          <w:p w14:paraId="3F53F932" w14:textId="77777777" w:rsidR="00DA09B5" w:rsidRDefault="0073629F" w:rsidP="00DA09B5">
            <w:pPr>
              <w:pStyle w:val="ListParagraph"/>
              <w:spacing w:before="240" w:after="240"/>
              <w:ind w:left="0"/>
              <w:rPr>
                <w:rFonts w:ascii="Myriad Pro Light" w:hAnsi="Myriad Pro Light" w:cs="Arial"/>
                <w:b/>
                <w:sz w:val="24"/>
                <w:szCs w:val="24"/>
              </w:rPr>
            </w:pPr>
            <w:r w:rsidRPr="00DA09B5">
              <w:rPr>
                <w:rFonts w:ascii="Myriad Pro Light" w:hAnsi="Myriad Pro Light" w:cs="Arial"/>
                <w:b/>
                <w:szCs w:val="24"/>
              </w:rPr>
              <w:t xml:space="preserve">DO </w:t>
            </w:r>
            <w:r w:rsidRPr="00DA09B5">
              <w:rPr>
                <w:rFonts w:ascii="Myriad Pro Light" w:hAnsi="Myriad Pro Light" w:cs="Arial"/>
                <w:b/>
                <w:color w:val="FF0000"/>
                <w:szCs w:val="24"/>
              </w:rPr>
              <w:t>NOT</w:t>
            </w:r>
            <w:r w:rsidRPr="00DA09B5">
              <w:rPr>
                <w:rFonts w:ascii="Myriad Pro Light" w:hAnsi="Myriad Pro Light" w:cs="Arial"/>
                <w:b/>
                <w:szCs w:val="24"/>
              </w:rPr>
              <w:t xml:space="preserve"> INCLUDE the following in your household income:</w:t>
            </w:r>
          </w:p>
        </w:tc>
      </w:tr>
      <w:tr w:rsidR="00802CC5" w14:paraId="67224960" w14:textId="77777777" w:rsidTr="00DA09B5">
        <w:tc>
          <w:tcPr>
            <w:tcW w:w="6382" w:type="dxa"/>
          </w:tcPr>
          <w:p w14:paraId="77275B4E" w14:textId="77777777" w:rsidR="00DA09B5" w:rsidRPr="00DA09B5" w:rsidRDefault="0073629F" w:rsidP="007A7E39">
            <w:pPr>
              <w:pStyle w:val="ListParagraph"/>
              <w:numPr>
                <w:ilvl w:val="0"/>
                <w:numId w:val="3"/>
              </w:numPr>
              <w:tabs>
                <w:tab w:val="left" w:pos="1980"/>
              </w:tabs>
              <w:spacing w:after="0"/>
              <w:ind w:left="630" w:hanging="270"/>
              <w:rPr>
                <w:rFonts w:ascii="Myriad Pro Light" w:hAnsi="Myriad Pro Light" w:cs="Arial"/>
                <w:b/>
                <w:szCs w:val="24"/>
              </w:rPr>
            </w:pPr>
            <w:r w:rsidRPr="00DA09B5">
              <w:rPr>
                <w:rFonts w:ascii="Myriad Pro Light" w:eastAsia="Times New Roman" w:hAnsi="Myriad Pro Light" w:cs="Arial"/>
                <w:szCs w:val="24"/>
              </w:rPr>
              <w:t>Salaries and wages and tips (W2’s, paystubs, direct deposit slips)</w:t>
            </w:r>
          </w:p>
          <w:p w14:paraId="3BE6BD4A" w14:textId="77777777" w:rsidR="00DA09B5" w:rsidRDefault="0073629F" w:rsidP="00B37FAC">
            <w:pPr>
              <w:pStyle w:val="ListParagraph"/>
              <w:numPr>
                <w:ilvl w:val="0"/>
                <w:numId w:val="3"/>
              </w:numPr>
              <w:tabs>
                <w:tab w:val="left" w:pos="1980"/>
              </w:tabs>
              <w:spacing w:after="0"/>
              <w:ind w:left="630" w:hanging="270"/>
              <w:rPr>
                <w:rFonts w:ascii="Myriad Pro Light" w:hAnsi="Myriad Pro Light" w:cs="Arial"/>
                <w:b/>
                <w:sz w:val="24"/>
                <w:szCs w:val="24"/>
              </w:rPr>
            </w:pPr>
            <w:r w:rsidRPr="00DA09B5">
              <w:rPr>
                <w:rFonts w:ascii="Myriad Pro Light" w:eastAsia="Times New Roman" w:hAnsi="Myriad Pro Light" w:cs="Arial"/>
                <w:szCs w:val="24"/>
              </w:rPr>
              <w:t>Unemployment compensation, social security income, SSDI income, retirement or pension income, alimony, investment income</w:t>
            </w:r>
          </w:p>
        </w:tc>
        <w:tc>
          <w:tcPr>
            <w:tcW w:w="6758" w:type="dxa"/>
          </w:tcPr>
          <w:p w14:paraId="1DF8A6C3" w14:textId="77777777" w:rsidR="00DA09B5" w:rsidRDefault="0073629F" w:rsidP="007A7E39">
            <w:pPr>
              <w:pStyle w:val="ListParagraph"/>
              <w:spacing w:after="0"/>
              <w:ind w:left="0"/>
              <w:rPr>
                <w:rFonts w:ascii="Myriad Pro Light" w:hAnsi="Myriad Pro Light" w:cs="Arial"/>
                <w:b/>
                <w:sz w:val="24"/>
                <w:szCs w:val="24"/>
              </w:rPr>
            </w:pPr>
            <w:r w:rsidRPr="00DA09B5">
              <w:rPr>
                <w:rFonts w:ascii="Myriad Pro Light" w:eastAsia="Times New Roman" w:hAnsi="Myriad Pro Light" w:cs="Arial"/>
                <w:sz w:val="20"/>
              </w:rPr>
              <w:t>TANF, OSIP, SNAP, Child support, worker’s comp, veteran disability payments, proceeds from student loans, home equity or bank loans, gifts</w:t>
            </w:r>
          </w:p>
        </w:tc>
      </w:tr>
    </w:tbl>
    <w:p w14:paraId="2965CD1B" w14:textId="77777777" w:rsidR="00F560B7" w:rsidRPr="000A1E7C" w:rsidRDefault="00F560B7" w:rsidP="00D24C4E">
      <w:pPr>
        <w:rPr>
          <w:rFonts w:ascii="Myriad Pro Light" w:hAnsi="Myriad Pro Light" w:cs="Arial"/>
          <w:bCs/>
        </w:rPr>
      </w:pPr>
    </w:p>
    <w:tbl>
      <w:tblPr>
        <w:tblStyle w:val="TableGrid"/>
        <w:tblpPr w:leftFromText="180" w:rightFromText="180" w:vertAnchor="text" w:horzAnchor="margin" w:tblpX="-316" w:tblpY="73"/>
        <w:tblW w:w="145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886"/>
        <w:gridCol w:w="2051"/>
        <w:gridCol w:w="2070"/>
        <w:gridCol w:w="2070"/>
        <w:gridCol w:w="2250"/>
        <w:gridCol w:w="2070"/>
        <w:gridCol w:w="2133"/>
      </w:tblGrid>
      <w:tr w:rsidR="00802CC5" w14:paraId="0B159FF1" w14:textId="77777777" w:rsidTr="00DA09B5">
        <w:trPr>
          <w:trHeight w:val="495"/>
        </w:trPr>
        <w:tc>
          <w:tcPr>
            <w:tcW w:w="14530" w:type="dxa"/>
            <w:gridSpan w:val="7"/>
            <w:shd w:val="clear" w:color="auto" w:fill="D9D9D9" w:themeFill="background1" w:themeFillShade="D9"/>
          </w:tcPr>
          <w:p w14:paraId="417A477F" w14:textId="77777777" w:rsidR="00DA09B5" w:rsidRPr="00DA09B5" w:rsidRDefault="0073629F" w:rsidP="00DA09B5">
            <w:pPr>
              <w:spacing w:before="60"/>
              <w:jc w:val="center"/>
              <w:rPr>
                <w:rFonts w:ascii="Myriad Pro Light" w:hAnsi="Myriad Pro Light"/>
                <w:b/>
                <w:szCs w:val="26"/>
              </w:rPr>
            </w:pPr>
            <w:r w:rsidRPr="00DA09B5">
              <w:rPr>
                <w:rFonts w:ascii="Myriad Pro Light" w:hAnsi="Myriad Pro Light"/>
                <w:b/>
                <w:szCs w:val="26"/>
              </w:rPr>
              <w:lastRenderedPageBreak/>
              <w:t>FEDERAL POVERTY GUIDELINES 202</w:t>
            </w:r>
            <w:r w:rsidR="00182A61">
              <w:rPr>
                <w:rFonts w:ascii="Myriad Pro Light" w:hAnsi="Myriad Pro Light"/>
                <w:b/>
                <w:szCs w:val="26"/>
              </w:rPr>
              <w:t>5</w:t>
            </w:r>
          </w:p>
        </w:tc>
      </w:tr>
      <w:tr w:rsidR="00802CC5" w14:paraId="61DF36BA" w14:textId="77777777" w:rsidTr="006437F8">
        <w:trPr>
          <w:trHeight w:val="414"/>
        </w:trPr>
        <w:tc>
          <w:tcPr>
            <w:tcW w:w="1886" w:type="dxa"/>
            <w:shd w:val="clear" w:color="auto" w:fill="F4B083" w:themeFill="accent2" w:themeFillTint="99"/>
          </w:tcPr>
          <w:p w14:paraId="57A59AFE" w14:textId="77777777" w:rsidR="00EF0449" w:rsidRPr="00DA09B5" w:rsidRDefault="0073629F" w:rsidP="00DA09B5">
            <w:pPr>
              <w:spacing w:before="40"/>
              <w:jc w:val="center"/>
              <w:rPr>
                <w:rFonts w:ascii="Myriad Pro Light" w:hAnsi="Myriad Pro Light"/>
                <w:b/>
                <w:szCs w:val="26"/>
              </w:rPr>
            </w:pPr>
            <w:r w:rsidRPr="00DA09B5">
              <w:rPr>
                <w:rFonts w:ascii="Myriad Pro Light" w:hAnsi="Myriad Pro Light"/>
                <w:b/>
                <w:szCs w:val="26"/>
              </w:rPr>
              <w:t xml:space="preserve"># </w:t>
            </w:r>
            <w:r w:rsidRPr="00DA09B5">
              <w:rPr>
                <w:rFonts w:ascii="Myriad Pro Light" w:hAnsi="Myriad Pro Light"/>
                <w:b/>
                <w:sz w:val="22"/>
                <w:szCs w:val="26"/>
              </w:rPr>
              <w:t>in</w:t>
            </w:r>
            <w:r w:rsidRPr="00DA09B5">
              <w:rPr>
                <w:rFonts w:ascii="Myriad Pro Light" w:hAnsi="Myriad Pro Light"/>
                <w:b/>
                <w:szCs w:val="26"/>
              </w:rPr>
              <w:t xml:space="preserve"> Household</w:t>
            </w:r>
          </w:p>
        </w:tc>
        <w:tc>
          <w:tcPr>
            <w:tcW w:w="4121" w:type="dxa"/>
            <w:gridSpan w:val="2"/>
            <w:shd w:val="clear" w:color="auto" w:fill="F4B083" w:themeFill="accent2" w:themeFillTint="99"/>
          </w:tcPr>
          <w:p w14:paraId="0737F631" w14:textId="77777777" w:rsidR="00EF0449" w:rsidRPr="00DA09B5" w:rsidRDefault="0073629F" w:rsidP="00D52E45">
            <w:pPr>
              <w:spacing w:before="40"/>
              <w:jc w:val="center"/>
              <w:rPr>
                <w:rFonts w:ascii="Myriad Pro Light" w:hAnsi="Myriad Pro Light"/>
                <w:b/>
                <w:szCs w:val="26"/>
              </w:rPr>
            </w:pPr>
            <w:r>
              <w:rPr>
                <w:rFonts w:ascii="Myriad Pro Light" w:hAnsi="Myriad Pro Light"/>
                <w:b/>
                <w:szCs w:val="26"/>
              </w:rPr>
              <w:t xml:space="preserve">TIER 1 (100-149%) </w:t>
            </w:r>
          </w:p>
        </w:tc>
        <w:tc>
          <w:tcPr>
            <w:tcW w:w="4320" w:type="dxa"/>
            <w:gridSpan w:val="2"/>
            <w:shd w:val="clear" w:color="auto" w:fill="F4B083" w:themeFill="accent2" w:themeFillTint="99"/>
          </w:tcPr>
          <w:p w14:paraId="08EC6935" w14:textId="77777777" w:rsidR="00EF0449" w:rsidRPr="00DA09B5" w:rsidRDefault="0073629F" w:rsidP="00664214">
            <w:pPr>
              <w:spacing w:before="40"/>
              <w:jc w:val="center"/>
              <w:rPr>
                <w:rFonts w:ascii="Myriad Pro Light" w:hAnsi="Myriad Pro Light"/>
                <w:b/>
                <w:szCs w:val="26"/>
              </w:rPr>
            </w:pPr>
            <w:r>
              <w:rPr>
                <w:rFonts w:ascii="Myriad Pro Light" w:hAnsi="Myriad Pro Light"/>
                <w:b/>
                <w:szCs w:val="26"/>
              </w:rPr>
              <w:t>TIER 2 (150-249%)</w:t>
            </w:r>
          </w:p>
        </w:tc>
        <w:tc>
          <w:tcPr>
            <w:tcW w:w="4203" w:type="dxa"/>
            <w:gridSpan w:val="2"/>
            <w:shd w:val="clear" w:color="auto" w:fill="F4B083" w:themeFill="accent2" w:themeFillTint="99"/>
          </w:tcPr>
          <w:p w14:paraId="708CBA97" w14:textId="77777777" w:rsidR="00EF0449" w:rsidRPr="00DA09B5" w:rsidRDefault="0073629F" w:rsidP="00EF0449">
            <w:pPr>
              <w:spacing w:before="40"/>
              <w:jc w:val="center"/>
              <w:rPr>
                <w:rFonts w:ascii="Myriad Pro Light" w:hAnsi="Myriad Pro Light"/>
                <w:b/>
                <w:szCs w:val="26"/>
              </w:rPr>
            </w:pPr>
            <w:r>
              <w:rPr>
                <w:rFonts w:ascii="Myriad Pro Light" w:hAnsi="Myriad Pro Light"/>
                <w:b/>
                <w:szCs w:val="26"/>
              </w:rPr>
              <w:t>TIER 3 (250-</w:t>
            </w:r>
            <w:r w:rsidR="00CC0681">
              <w:rPr>
                <w:rFonts w:ascii="Myriad Pro Light" w:hAnsi="Myriad Pro Light"/>
                <w:b/>
                <w:szCs w:val="26"/>
              </w:rPr>
              <w:t>399</w:t>
            </w:r>
            <w:r>
              <w:rPr>
                <w:rFonts w:ascii="Myriad Pro Light" w:hAnsi="Myriad Pro Light"/>
                <w:b/>
                <w:szCs w:val="26"/>
              </w:rPr>
              <w:t>%)</w:t>
            </w:r>
          </w:p>
        </w:tc>
      </w:tr>
      <w:tr w:rsidR="00802CC5" w14:paraId="101E5C53" w14:textId="77777777" w:rsidTr="00F735F4">
        <w:trPr>
          <w:trHeight w:val="486"/>
        </w:trPr>
        <w:tc>
          <w:tcPr>
            <w:tcW w:w="1886" w:type="dxa"/>
            <w:vAlign w:val="center"/>
          </w:tcPr>
          <w:p w14:paraId="4B4371C9"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1</w:t>
            </w:r>
          </w:p>
        </w:tc>
        <w:tc>
          <w:tcPr>
            <w:tcW w:w="2051" w:type="dxa"/>
            <w:shd w:val="clear" w:color="auto" w:fill="FFF2CC" w:themeFill="accent4" w:themeFillTint="33"/>
            <w:vAlign w:val="center"/>
          </w:tcPr>
          <w:p w14:paraId="7570FB4A" w14:textId="77777777" w:rsidR="00664214" w:rsidRPr="00DA09B5" w:rsidRDefault="0073629F" w:rsidP="00B43F2E">
            <w:pPr>
              <w:jc w:val="center"/>
              <w:rPr>
                <w:rFonts w:ascii="Myriad Pro Light" w:hAnsi="Myriad Pro Light"/>
                <w:szCs w:val="26"/>
              </w:rPr>
            </w:pPr>
            <w:r w:rsidRPr="00DA09B5">
              <w:rPr>
                <w:rFonts w:ascii="Myriad Pro Light" w:hAnsi="Myriad Pro Light"/>
                <w:szCs w:val="26"/>
              </w:rPr>
              <w:t>$</w:t>
            </w:r>
            <w:r w:rsidR="002B20D3">
              <w:rPr>
                <w:rFonts w:ascii="Myriad Pro Light" w:hAnsi="Myriad Pro Light"/>
                <w:szCs w:val="26"/>
              </w:rPr>
              <w:t>15,</w:t>
            </w:r>
            <w:r w:rsidR="00F20C90">
              <w:rPr>
                <w:rFonts w:ascii="Myriad Pro Light" w:hAnsi="Myriad Pro Light"/>
                <w:szCs w:val="26"/>
              </w:rPr>
              <w:t>650</w:t>
            </w:r>
          </w:p>
        </w:tc>
        <w:tc>
          <w:tcPr>
            <w:tcW w:w="2070" w:type="dxa"/>
            <w:shd w:val="clear" w:color="auto" w:fill="FFF2CC" w:themeFill="accent4" w:themeFillTint="33"/>
            <w:vAlign w:val="center"/>
          </w:tcPr>
          <w:p w14:paraId="0A654CD5" w14:textId="77777777" w:rsidR="00664214" w:rsidRPr="00DA09B5" w:rsidRDefault="0073629F" w:rsidP="00B43F2E">
            <w:pPr>
              <w:jc w:val="center"/>
              <w:rPr>
                <w:rFonts w:ascii="Myriad Pro Light" w:hAnsi="Myriad Pro Light"/>
                <w:szCs w:val="26"/>
              </w:rPr>
            </w:pPr>
            <w:r>
              <w:rPr>
                <w:rFonts w:ascii="Myriad Pro Light" w:hAnsi="Myriad Pro Light"/>
                <w:szCs w:val="26"/>
              </w:rPr>
              <w:t>$</w:t>
            </w:r>
            <w:r w:rsidR="008E13E5">
              <w:rPr>
                <w:rFonts w:ascii="Myriad Pro Light" w:hAnsi="Myriad Pro Light"/>
                <w:szCs w:val="26"/>
              </w:rPr>
              <w:t>22,439</w:t>
            </w:r>
          </w:p>
        </w:tc>
        <w:tc>
          <w:tcPr>
            <w:tcW w:w="2070" w:type="dxa"/>
            <w:shd w:val="clear" w:color="auto" w:fill="DEEAF6" w:themeFill="accent1" w:themeFillTint="33"/>
            <w:vAlign w:val="center"/>
          </w:tcPr>
          <w:p w14:paraId="6B414019"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410795">
              <w:rPr>
                <w:rFonts w:ascii="Myriad Pro Light" w:hAnsi="Myriad Pro Light"/>
                <w:szCs w:val="26"/>
              </w:rPr>
              <w:t>23,475</w:t>
            </w:r>
          </w:p>
        </w:tc>
        <w:tc>
          <w:tcPr>
            <w:tcW w:w="2250" w:type="dxa"/>
            <w:shd w:val="clear" w:color="auto" w:fill="DEEAF6" w:themeFill="accent1" w:themeFillTint="33"/>
            <w:vAlign w:val="center"/>
          </w:tcPr>
          <w:p w14:paraId="4144EC2E"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8E13E5">
              <w:rPr>
                <w:rFonts w:ascii="Myriad Pro Light" w:hAnsi="Myriad Pro Light"/>
                <w:szCs w:val="26"/>
              </w:rPr>
              <w:t>38,950</w:t>
            </w:r>
          </w:p>
        </w:tc>
        <w:tc>
          <w:tcPr>
            <w:tcW w:w="2070" w:type="dxa"/>
            <w:shd w:val="clear" w:color="auto" w:fill="DECDFF"/>
            <w:vAlign w:val="center"/>
          </w:tcPr>
          <w:p w14:paraId="0C25662C"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8E13E5">
              <w:rPr>
                <w:rFonts w:ascii="Myriad Pro Light" w:hAnsi="Myriad Pro Light"/>
                <w:szCs w:val="26"/>
              </w:rPr>
              <w:t>39,000</w:t>
            </w:r>
          </w:p>
        </w:tc>
        <w:tc>
          <w:tcPr>
            <w:tcW w:w="2133" w:type="dxa"/>
            <w:shd w:val="clear" w:color="auto" w:fill="DECDFF"/>
            <w:vAlign w:val="center"/>
          </w:tcPr>
          <w:p w14:paraId="11CD6813" w14:textId="77777777" w:rsidR="00664214" w:rsidRPr="00DA09B5" w:rsidRDefault="0073629F" w:rsidP="004C2D52">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62,5</w:t>
            </w:r>
            <w:r w:rsidR="008E13E5">
              <w:rPr>
                <w:rFonts w:ascii="Myriad Pro Light" w:hAnsi="Myriad Pro Light"/>
                <w:szCs w:val="26"/>
              </w:rPr>
              <w:t>49</w:t>
            </w:r>
          </w:p>
        </w:tc>
      </w:tr>
      <w:tr w:rsidR="00802CC5" w14:paraId="1BE616FB" w14:textId="77777777" w:rsidTr="00F735F4">
        <w:trPr>
          <w:trHeight w:val="414"/>
        </w:trPr>
        <w:tc>
          <w:tcPr>
            <w:tcW w:w="1886" w:type="dxa"/>
            <w:vAlign w:val="center"/>
          </w:tcPr>
          <w:p w14:paraId="77C89133"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2</w:t>
            </w:r>
          </w:p>
        </w:tc>
        <w:tc>
          <w:tcPr>
            <w:tcW w:w="2051" w:type="dxa"/>
            <w:shd w:val="clear" w:color="auto" w:fill="FFF2CC" w:themeFill="accent4" w:themeFillTint="33"/>
            <w:vAlign w:val="center"/>
          </w:tcPr>
          <w:p w14:paraId="64774271"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w:t>
            </w:r>
            <w:r w:rsidR="00410795">
              <w:rPr>
                <w:rFonts w:ascii="Myriad Pro Light" w:hAnsi="Myriad Pro Light"/>
                <w:szCs w:val="26"/>
              </w:rPr>
              <w:t>21,150</w:t>
            </w:r>
          </w:p>
        </w:tc>
        <w:tc>
          <w:tcPr>
            <w:tcW w:w="2070" w:type="dxa"/>
            <w:shd w:val="clear" w:color="auto" w:fill="FFF2CC" w:themeFill="accent4" w:themeFillTint="33"/>
            <w:vAlign w:val="center"/>
          </w:tcPr>
          <w:p w14:paraId="4E3CDF10"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8E13E5">
              <w:rPr>
                <w:rFonts w:ascii="Myriad Pro Light" w:hAnsi="Myriad Pro Light"/>
                <w:szCs w:val="26"/>
              </w:rPr>
              <w:t>31,513</w:t>
            </w:r>
          </w:p>
        </w:tc>
        <w:tc>
          <w:tcPr>
            <w:tcW w:w="2070" w:type="dxa"/>
            <w:shd w:val="clear" w:color="auto" w:fill="DEEAF6" w:themeFill="accent1" w:themeFillTint="33"/>
            <w:vAlign w:val="center"/>
          </w:tcPr>
          <w:p w14:paraId="104645E0" w14:textId="77777777" w:rsidR="00664214" w:rsidRPr="00DA09B5" w:rsidRDefault="0073629F" w:rsidP="00664214">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31,725</w:t>
            </w:r>
          </w:p>
        </w:tc>
        <w:tc>
          <w:tcPr>
            <w:tcW w:w="2250" w:type="dxa"/>
            <w:shd w:val="clear" w:color="auto" w:fill="DEEAF6" w:themeFill="accent1" w:themeFillTint="33"/>
            <w:vAlign w:val="center"/>
          </w:tcPr>
          <w:p w14:paraId="72F36CC7"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8E13E5">
              <w:rPr>
                <w:rFonts w:ascii="Myriad Pro Light" w:hAnsi="Myriad Pro Light"/>
                <w:szCs w:val="26"/>
              </w:rPr>
              <w:t>52,499</w:t>
            </w:r>
          </w:p>
        </w:tc>
        <w:tc>
          <w:tcPr>
            <w:tcW w:w="2070" w:type="dxa"/>
            <w:shd w:val="clear" w:color="auto" w:fill="DECDFF"/>
            <w:vAlign w:val="center"/>
          </w:tcPr>
          <w:p w14:paraId="7FA0F64A"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8E13E5">
              <w:rPr>
                <w:rFonts w:ascii="Myriad Pro Light" w:hAnsi="Myriad Pro Light"/>
                <w:szCs w:val="26"/>
              </w:rPr>
              <w:t>52,875</w:t>
            </w:r>
          </w:p>
        </w:tc>
        <w:tc>
          <w:tcPr>
            <w:tcW w:w="2133" w:type="dxa"/>
            <w:shd w:val="clear" w:color="auto" w:fill="DECDFF"/>
            <w:vAlign w:val="center"/>
          </w:tcPr>
          <w:p w14:paraId="5D157994" w14:textId="77777777" w:rsidR="00664214" w:rsidRPr="00DA09B5" w:rsidRDefault="0073629F" w:rsidP="004C2D52">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84,599</w:t>
            </w:r>
          </w:p>
        </w:tc>
      </w:tr>
      <w:tr w:rsidR="00802CC5" w14:paraId="79FD3685" w14:textId="77777777" w:rsidTr="00F735F4">
        <w:trPr>
          <w:trHeight w:val="396"/>
        </w:trPr>
        <w:tc>
          <w:tcPr>
            <w:tcW w:w="1886" w:type="dxa"/>
            <w:vAlign w:val="center"/>
          </w:tcPr>
          <w:p w14:paraId="650C6A75"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3</w:t>
            </w:r>
          </w:p>
        </w:tc>
        <w:tc>
          <w:tcPr>
            <w:tcW w:w="2051" w:type="dxa"/>
            <w:shd w:val="clear" w:color="auto" w:fill="FFF2CC" w:themeFill="accent4" w:themeFillTint="33"/>
            <w:vAlign w:val="center"/>
          </w:tcPr>
          <w:p w14:paraId="285CEB17"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w:t>
            </w:r>
            <w:r w:rsidR="00410795">
              <w:rPr>
                <w:rFonts w:ascii="Myriad Pro Light" w:hAnsi="Myriad Pro Light"/>
                <w:szCs w:val="26"/>
              </w:rPr>
              <w:t>26,650</w:t>
            </w:r>
          </w:p>
        </w:tc>
        <w:tc>
          <w:tcPr>
            <w:tcW w:w="2070" w:type="dxa"/>
            <w:shd w:val="clear" w:color="auto" w:fill="FFF2CC" w:themeFill="accent4" w:themeFillTint="33"/>
            <w:vAlign w:val="center"/>
          </w:tcPr>
          <w:p w14:paraId="0FB38A01"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8E13E5">
              <w:rPr>
                <w:rFonts w:ascii="Myriad Pro Light" w:hAnsi="Myriad Pro Light"/>
                <w:szCs w:val="26"/>
              </w:rPr>
              <w:t>39,708</w:t>
            </w:r>
          </w:p>
        </w:tc>
        <w:tc>
          <w:tcPr>
            <w:tcW w:w="2070" w:type="dxa"/>
            <w:shd w:val="clear" w:color="auto" w:fill="DEEAF6" w:themeFill="accent1" w:themeFillTint="33"/>
            <w:vAlign w:val="center"/>
          </w:tcPr>
          <w:p w14:paraId="75C20820" w14:textId="77777777" w:rsidR="00664214" w:rsidRPr="00DA09B5" w:rsidRDefault="0073629F" w:rsidP="00664214">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39,975</w:t>
            </w:r>
          </w:p>
        </w:tc>
        <w:tc>
          <w:tcPr>
            <w:tcW w:w="2250" w:type="dxa"/>
            <w:shd w:val="clear" w:color="auto" w:fill="DEEAF6" w:themeFill="accent1" w:themeFillTint="33"/>
            <w:vAlign w:val="center"/>
          </w:tcPr>
          <w:p w14:paraId="2FBEA392"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8E13E5">
              <w:rPr>
                <w:rFonts w:ascii="Myriad Pro Light" w:hAnsi="Myriad Pro Light"/>
                <w:szCs w:val="26"/>
              </w:rPr>
              <w:t>66,358</w:t>
            </w:r>
          </w:p>
        </w:tc>
        <w:tc>
          <w:tcPr>
            <w:tcW w:w="2070" w:type="dxa"/>
            <w:shd w:val="clear" w:color="auto" w:fill="DECDFF"/>
            <w:vAlign w:val="center"/>
          </w:tcPr>
          <w:p w14:paraId="3F95D9E7"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8E13E5">
              <w:rPr>
                <w:rFonts w:ascii="Myriad Pro Light" w:hAnsi="Myriad Pro Light"/>
                <w:szCs w:val="26"/>
              </w:rPr>
              <w:t>66,625</w:t>
            </w:r>
          </w:p>
        </w:tc>
        <w:tc>
          <w:tcPr>
            <w:tcW w:w="2133" w:type="dxa"/>
            <w:shd w:val="clear" w:color="auto" w:fill="DECDFF"/>
            <w:vAlign w:val="center"/>
          </w:tcPr>
          <w:p w14:paraId="72D53FCB" w14:textId="77777777" w:rsidR="00664214" w:rsidRPr="00DA09B5" w:rsidRDefault="0073629F" w:rsidP="004C2D52">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106,599</w:t>
            </w:r>
          </w:p>
        </w:tc>
      </w:tr>
      <w:tr w:rsidR="00802CC5" w14:paraId="732B8483" w14:textId="77777777" w:rsidTr="00F735F4">
        <w:trPr>
          <w:trHeight w:val="414"/>
        </w:trPr>
        <w:tc>
          <w:tcPr>
            <w:tcW w:w="1886" w:type="dxa"/>
            <w:vAlign w:val="center"/>
          </w:tcPr>
          <w:p w14:paraId="02217C30"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4</w:t>
            </w:r>
          </w:p>
        </w:tc>
        <w:tc>
          <w:tcPr>
            <w:tcW w:w="2051" w:type="dxa"/>
            <w:shd w:val="clear" w:color="auto" w:fill="FFF2CC" w:themeFill="accent4" w:themeFillTint="33"/>
            <w:vAlign w:val="center"/>
          </w:tcPr>
          <w:p w14:paraId="59A5F841"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w:t>
            </w:r>
            <w:r w:rsidR="00410795">
              <w:rPr>
                <w:rFonts w:ascii="Myriad Pro Light" w:hAnsi="Myriad Pro Light"/>
                <w:szCs w:val="26"/>
              </w:rPr>
              <w:t>32,150</w:t>
            </w:r>
          </w:p>
        </w:tc>
        <w:tc>
          <w:tcPr>
            <w:tcW w:w="2070" w:type="dxa"/>
            <w:shd w:val="clear" w:color="auto" w:fill="FFF2CC" w:themeFill="accent4" w:themeFillTint="33"/>
            <w:vAlign w:val="center"/>
          </w:tcPr>
          <w:p w14:paraId="4F31C602"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47,903</w:t>
            </w:r>
          </w:p>
        </w:tc>
        <w:tc>
          <w:tcPr>
            <w:tcW w:w="2070" w:type="dxa"/>
            <w:shd w:val="clear" w:color="auto" w:fill="DEEAF6" w:themeFill="accent1" w:themeFillTint="33"/>
            <w:vAlign w:val="center"/>
          </w:tcPr>
          <w:p w14:paraId="438616E3" w14:textId="77777777" w:rsidR="00664214" w:rsidRPr="00DA09B5" w:rsidRDefault="0073629F" w:rsidP="00664214">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48,225</w:t>
            </w:r>
          </w:p>
        </w:tc>
        <w:tc>
          <w:tcPr>
            <w:tcW w:w="2250" w:type="dxa"/>
            <w:shd w:val="clear" w:color="auto" w:fill="DEEAF6" w:themeFill="accent1" w:themeFillTint="33"/>
            <w:vAlign w:val="center"/>
          </w:tcPr>
          <w:p w14:paraId="0A28EC58"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80,053</w:t>
            </w:r>
          </w:p>
        </w:tc>
        <w:tc>
          <w:tcPr>
            <w:tcW w:w="2070" w:type="dxa"/>
            <w:shd w:val="clear" w:color="auto" w:fill="DECDFF"/>
            <w:vAlign w:val="center"/>
          </w:tcPr>
          <w:p w14:paraId="5EFF9255"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80,375</w:t>
            </w:r>
          </w:p>
        </w:tc>
        <w:tc>
          <w:tcPr>
            <w:tcW w:w="2133" w:type="dxa"/>
            <w:shd w:val="clear" w:color="auto" w:fill="DECDFF"/>
            <w:vAlign w:val="center"/>
          </w:tcPr>
          <w:p w14:paraId="0D9DA0B9" w14:textId="77777777" w:rsidR="00664214" w:rsidRPr="00DA09B5" w:rsidRDefault="0073629F" w:rsidP="004C2D52">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128,599</w:t>
            </w:r>
          </w:p>
        </w:tc>
      </w:tr>
      <w:tr w:rsidR="00802CC5" w14:paraId="507FCEAC" w14:textId="77777777" w:rsidTr="00F735F4">
        <w:trPr>
          <w:trHeight w:val="396"/>
        </w:trPr>
        <w:tc>
          <w:tcPr>
            <w:tcW w:w="1886" w:type="dxa"/>
            <w:vAlign w:val="center"/>
          </w:tcPr>
          <w:p w14:paraId="67879557"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5</w:t>
            </w:r>
          </w:p>
        </w:tc>
        <w:tc>
          <w:tcPr>
            <w:tcW w:w="2051" w:type="dxa"/>
            <w:shd w:val="clear" w:color="auto" w:fill="FFF2CC" w:themeFill="accent4" w:themeFillTint="33"/>
            <w:vAlign w:val="center"/>
          </w:tcPr>
          <w:p w14:paraId="57791F45"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w:t>
            </w:r>
            <w:r w:rsidR="00410795">
              <w:rPr>
                <w:rFonts w:ascii="Myriad Pro Light" w:hAnsi="Myriad Pro Light"/>
                <w:szCs w:val="26"/>
              </w:rPr>
              <w:t>37,650</w:t>
            </w:r>
          </w:p>
        </w:tc>
        <w:tc>
          <w:tcPr>
            <w:tcW w:w="2070" w:type="dxa"/>
            <w:shd w:val="clear" w:color="auto" w:fill="FFF2CC" w:themeFill="accent4" w:themeFillTint="33"/>
            <w:vAlign w:val="center"/>
          </w:tcPr>
          <w:p w14:paraId="5CB16CC9"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56,098</w:t>
            </w:r>
          </w:p>
        </w:tc>
        <w:tc>
          <w:tcPr>
            <w:tcW w:w="2070" w:type="dxa"/>
            <w:shd w:val="clear" w:color="auto" w:fill="DEEAF6" w:themeFill="accent1" w:themeFillTint="33"/>
            <w:vAlign w:val="center"/>
          </w:tcPr>
          <w:p w14:paraId="1DA7493E" w14:textId="77777777" w:rsidR="00664214" w:rsidRPr="00DA09B5" w:rsidRDefault="0073629F" w:rsidP="00664214">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56,475</w:t>
            </w:r>
          </w:p>
        </w:tc>
        <w:tc>
          <w:tcPr>
            <w:tcW w:w="2250" w:type="dxa"/>
            <w:shd w:val="clear" w:color="auto" w:fill="DEEAF6" w:themeFill="accent1" w:themeFillTint="33"/>
            <w:vAlign w:val="center"/>
          </w:tcPr>
          <w:p w14:paraId="35B18A6B"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93,748</w:t>
            </w:r>
          </w:p>
        </w:tc>
        <w:tc>
          <w:tcPr>
            <w:tcW w:w="2070" w:type="dxa"/>
            <w:shd w:val="clear" w:color="auto" w:fill="DECDFF"/>
            <w:vAlign w:val="center"/>
          </w:tcPr>
          <w:p w14:paraId="7717FBDE"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94,125</w:t>
            </w:r>
          </w:p>
        </w:tc>
        <w:tc>
          <w:tcPr>
            <w:tcW w:w="2133" w:type="dxa"/>
            <w:shd w:val="clear" w:color="auto" w:fill="DECDFF"/>
            <w:vAlign w:val="center"/>
          </w:tcPr>
          <w:p w14:paraId="6E265B0C" w14:textId="77777777" w:rsidR="00664214" w:rsidRPr="00DA09B5" w:rsidRDefault="0073629F" w:rsidP="004C2D52">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150,599</w:t>
            </w:r>
          </w:p>
        </w:tc>
      </w:tr>
      <w:tr w:rsidR="00802CC5" w14:paraId="280E58ED" w14:textId="77777777" w:rsidTr="00F735F4">
        <w:trPr>
          <w:trHeight w:val="405"/>
        </w:trPr>
        <w:tc>
          <w:tcPr>
            <w:tcW w:w="1886" w:type="dxa"/>
            <w:vAlign w:val="center"/>
          </w:tcPr>
          <w:p w14:paraId="52288B4D"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6</w:t>
            </w:r>
          </w:p>
        </w:tc>
        <w:tc>
          <w:tcPr>
            <w:tcW w:w="2051" w:type="dxa"/>
            <w:shd w:val="clear" w:color="auto" w:fill="FFF2CC" w:themeFill="accent4" w:themeFillTint="33"/>
            <w:vAlign w:val="center"/>
          </w:tcPr>
          <w:p w14:paraId="7874FB9C"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w:t>
            </w:r>
            <w:r w:rsidR="00410795">
              <w:rPr>
                <w:rFonts w:ascii="Myriad Pro Light" w:hAnsi="Myriad Pro Light"/>
                <w:szCs w:val="26"/>
              </w:rPr>
              <w:t>43,150</w:t>
            </w:r>
          </w:p>
        </w:tc>
        <w:tc>
          <w:tcPr>
            <w:tcW w:w="2070" w:type="dxa"/>
            <w:shd w:val="clear" w:color="auto" w:fill="FFF2CC" w:themeFill="accent4" w:themeFillTint="33"/>
            <w:vAlign w:val="center"/>
          </w:tcPr>
          <w:p w14:paraId="3AE58C6E"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64,293</w:t>
            </w:r>
          </w:p>
        </w:tc>
        <w:tc>
          <w:tcPr>
            <w:tcW w:w="2070" w:type="dxa"/>
            <w:shd w:val="clear" w:color="auto" w:fill="DEEAF6" w:themeFill="accent1" w:themeFillTint="33"/>
            <w:vAlign w:val="center"/>
          </w:tcPr>
          <w:p w14:paraId="13491C13" w14:textId="77777777" w:rsidR="00664214" w:rsidRPr="00DA09B5" w:rsidRDefault="0073629F" w:rsidP="004C2D52">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64,725</w:t>
            </w:r>
          </w:p>
        </w:tc>
        <w:tc>
          <w:tcPr>
            <w:tcW w:w="2250" w:type="dxa"/>
            <w:shd w:val="clear" w:color="auto" w:fill="DEEAF6" w:themeFill="accent1" w:themeFillTint="33"/>
            <w:vAlign w:val="center"/>
          </w:tcPr>
          <w:p w14:paraId="76C6BCA5"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107,443</w:t>
            </w:r>
          </w:p>
        </w:tc>
        <w:tc>
          <w:tcPr>
            <w:tcW w:w="2070" w:type="dxa"/>
            <w:shd w:val="clear" w:color="auto" w:fill="DECDFF"/>
            <w:vAlign w:val="center"/>
          </w:tcPr>
          <w:p w14:paraId="41400B8A"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107,875</w:t>
            </w:r>
          </w:p>
        </w:tc>
        <w:tc>
          <w:tcPr>
            <w:tcW w:w="2133" w:type="dxa"/>
            <w:shd w:val="clear" w:color="auto" w:fill="DECDFF"/>
            <w:vAlign w:val="center"/>
          </w:tcPr>
          <w:p w14:paraId="510781E0" w14:textId="77777777" w:rsidR="00664214" w:rsidRPr="00DA09B5" w:rsidRDefault="0073629F" w:rsidP="004C2D52">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172,599</w:t>
            </w:r>
          </w:p>
        </w:tc>
      </w:tr>
      <w:tr w:rsidR="00802CC5" w14:paraId="28FFC3EF" w14:textId="77777777" w:rsidTr="00F735F4">
        <w:trPr>
          <w:trHeight w:val="405"/>
        </w:trPr>
        <w:tc>
          <w:tcPr>
            <w:tcW w:w="1886" w:type="dxa"/>
            <w:vAlign w:val="center"/>
          </w:tcPr>
          <w:p w14:paraId="49763AD0"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7</w:t>
            </w:r>
          </w:p>
        </w:tc>
        <w:tc>
          <w:tcPr>
            <w:tcW w:w="2051" w:type="dxa"/>
            <w:shd w:val="clear" w:color="auto" w:fill="FFF2CC" w:themeFill="accent4" w:themeFillTint="33"/>
            <w:vAlign w:val="center"/>
          </w:tcPr>
          <w:p w14:paraId="57BB18AD"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w:t>
            </w:r>
            <w:r w:rsidR="00410795">
              <w:rPr>
                <w:rFonts w:ascii="Myriad Pro Light" w:hAnsi="Myriad Pro Light"/>
                <w:szCs w:val="26"/>
              </w:rPr>
              <w:t>48,650</w:t>
            </w:r>
          </w:p>
        </w:tc>
        <w:tc>
          <w:tcPr>
            <w:tcW w:w="2070" w:type="dxa"/>
            <w:shd w:val="clear" w:color="auto" w:fill="FFF2CC" w:themeFill="accent4" w:themeFillTint="33"/>
            <w:vAlign w:val="center"/>
          </w:tcPr>
          <w:p w14:paraId="3FAE79E4"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72,488</w:t>
            </w:r>
          </w:p>
        </w:tc>
        <w:tc>
          <w:tcPr>
            <w:tcW w:w="2070" w:type="dxa"/>
            <w:shd w:val="clear" w:color="auto" w:fill="DEEAF6" w:themeFill="accent1" w:themeFillTint="33"/>
            <w:vAlign w:val="center"/>
          </w:tcPr>
          <w:p w14:paraId="2386FFE3" w14:textId="77777777" w:rsidR="00664214" w:rsidRPr="00DA09B5" w:rsidRDefault="0073629F" w:rsidP="00664214">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72,975</w:t>
            </w:r>
          </w:p>
        </w:tc>
        <w:tc>
          <w:tcPr>
            <w:tcW w:w="2250" w:type="dxa"/>
            <w:shd w:val="clear" w:color="auto" w:fill="DEEAF6" w:themeFill="accent1" w:themeFillTint="33"/>
            <w:vAlign w:val="center"/>
          </w:tcPr>
          <w:p w14:paraId="0D137C10" w14:textId="77777777" w:rsidR="00664214" w:rsidRPr="00DA09B5" w:rsidRDefault="0073629F" w:rsidP="00664214">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121,138</w:t>
            </w:r>
          </w:p>
        </w:tc>
        <w:tc>
          <w:tcPr>
            <w:tcW w:w="2070" w:type="dxa"/>
            <w:shd w:val="clear" w:color="auto" w:fill="DECDFF"/>
            <w:vAlign w:val="center"/>
          </w:tcPr>
          <w:p w14:paraId="3F8B2810"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121,625</w:t>
            </w:r>
          </w:p>
        </w:tc>
        <w:tc>
          <w:tcPr>
            <w:tcW w:w="2133" w:type="dxa"/>
            <w:shd w:val="clear" w:color="auto" w:fill="DECDFF"/>
            <w:vAlign w:val="center"/>
          </w:tcPr>
          <w:p w14:paraId="588CB4C5" w14:textId="77777777" w:rsidR="00664214" w:rsidRPr="00DA09B5" w:rsidRDefault="0073629F" w:rsidP="004C2D52">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194,599</w:t>
            </w:r>
          </w:p>
        </w:tc>
      </w:tr>
      <w:tr w:rsidR="00802CC5" w14:paraId="3C0F51D2" w14:textId="77777777" w:rsidTr="00F735F4">
        <w:trPr>
          <w:trHeight w:val="405"/>
        </w:trPr>
        <w:tc>
          <w:tcPr>
            <w:tcW w:w="1886" w:type="dxa"/>
            <w:vAlign w:val="center"/>
          </w:tcPr>
          <w:p w14:paraId="770C5D8B"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8</w:t>
            </w:r>
          </w:p>
        </w:tc>
        <w:tc>
          <w:tcPr>
            <w:tcW w:w="2051" w:type="dxa"/>
            <w:shd w:val="clear" w:color="auto" w:fill="FFF2CC" w:themeFill="accent4" w:themeFillTint="33"/>
            <w:vAlign w:val="center"/>
          </w:tcPr>
          <w:p w14:paraId="306DA6C4" w14:textId="77777777" w:rsidR="00664214" w:rsidRPr="00DA09B5" w:rsidRDefault="0073629F" w:rsidP="004C2D52">
            <w:pPr>
              <w:jc w:val="center"/>
              <w:rPr>
                <w:rFonts w:ascii="Myriad Pro Light" w:hAnsi="Myriad Pro Light"/>
                <w:szCs w:val="26"/>
              </w:rPr>
            </w:pPr>
            <w:r w:rsidRPr="00DA09B5">
              <w:rPr>
                <w:rFonts w:ascii="Myriad Pro Light" w:hAnsi="Myriad Pro Light"/>
                <w:szCs w:val="26"/>
              </w:rPr>
              <w:t>$</w:t>
            </w:r>
            <w:r w:rsidR="00410795">
              <w:rPr>
                <w:rFonts w:ascii="Myriad Pro Light" w:hAnsi="Myriad Pro Light"/>
                <w:szCs w:val="26"/>
              </w:rPr>
              <w:t>54,150</w:t>
            </w:r>
          </w:p>
        </w:tc>
        <w:tc>
          <w:tcPr>
            <w:tcW w:w="2070" w:type="dxa"/>
            <w:shd w:val="clear" w:color="auto" w:fill="FFF2CC" w:themeFill="accent4" w:themeFillTint="33"/>
            <w:vAlign w:val="center"/>
          </w:tcPr>
          <w:p w14:paraId="79A37E0C"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80,683</w:t>
            </w:r>
          </w:p>
        </w:tc>
        <w:tc>
          <w:tcPr>
            <w:tcW w:w="2070" w:type="dxa"/>
            <w:shd w:val="clear" w:color="auto" w:fill="DEEAF6" w:themeFill="accent1" w:themeFillTint="33"/>
            <w:vAlign w:val="center"/>
          </w:tcPr>
          <w:p w14:paraId="10279231" w14:textId="77777777" w:rsidR="00664214" w:rsidRPr="00DA09B5" w:rsidRDefault="0073629F" w:rsidP="00664214">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81,225</w:t>
            </w:r>
          </w:p>
        </w:tc>
        <w:tc>
          <w:tcPr>
            <w:tcW w:w="2250" w:type="dxa"/>
            <w:shd w:val="clear" w:color="auto" w:fill="DEEAF6" w:themeFill="accent1" w:themeFillTint="33"/>
            <w:vAlign w:val="center"/>
          </w:tcPr>
          <w:p w14:paraId="592010C8"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134,833</w:t>
            </w:r>
          </w:p>
        </w:tc>
        <w:tc>
          <w:tcPr>
            <w:tcW w:w="2070" w:type="dxa"/>
            <w:shd w:val="clear" w:color="auto" w:fill="DECDFF"/>
            <w:vAlign w:val="center"/>
          </w:tcPr>
          <w:p w14:paraId="3E309E3A" w14:textId="77777777" w:rsidR="00664214" w:rsidRPr="00DA09B5" w:rsidRDefault="0073629F" w:rsidP="004C2D52">
            <w:pPr>
              <w:jc w:val="center"/>
              <w:rPr>
                <w:rFonts w:ascii="Myriad Pro Light" w:hAnsi="Myriad Pro Light"/>
                <w:szCs w:val="26"/>
              </w:rPr>
            </w:pPr>
            <w:r>
              <w:rPr>
                <w:rFonts w:ascii="Myriad Pro Light" w:hAnsi="Myriad Pro Light"/>
                <w:szCs w:val="26"/>
              </w:rPr>
              <w:t>$</w:t>
            </w:r>
            <w:r w:rsidR="00033472">
              <w:rPr>
                <w:rFonts w:ascii="Myriad Pro Light" w:hAnsi="Myriad Pro Light"/>
                <w:szCs w:val="26"/>
              </w:rPr>
              <w:t>135,375</w:t>
            </w:r>
          </w:p>
        </w:tc>
        <w:tc>
          <w:tcPr>
            <w:tcW w:w="2133" w:type="dxa"/>
            <w:shd w:val="clear" w:color="auto" w:fill="DECDFF"/>
            <w:vAlign w:val="center"/>
          </w:tcPr>
          <w:p w14:paraId="6A32DB2E" w14:textId="77777777" w:rsidR="00664214" w:rsidRPr="00DA09B5" w:rsidRDefault="0073629F" w:rsidP="004C2D52">
            <w:pPr>
              <w:jc w:val="center"/>
              <w:rPr>
                <w:rFonts w:ascii="Myriad Pro Light" w:hAnsi="Myriad Pro Light"/>
                <w:szCs w:val="26"/>
              </w:rPr>
            </w:pPr>
            <w:r w:rsidRPr="00635821">
              <w:rPr>
                <w:rFonts w:ascii="Myriad Pro Light" w:hAnsi="Myriad Pro Light"/>
                <w:szCs w:val="26"/>
              </w:rPr>
              <w:t>$</w:t>
            </w:r>
            <w:r w:rsidR="00410795">
              <w:rPr>
                <w:rFonts w:ascii="Myriad Pro Light" w:hAnsi="Myriad Pro Light"/>
                <w:szCs w:val="26"/>
              </w:rPr>
              <w:t>216,599</w:t>
            </w:r>
          </w:p>
        </w:tc>
      </w:tr>
    </w:tbl>
    <w:p w14:paraId="32C2C486" w14:textId="77777777" w:rsidR="00F560B7" w:rsidRDefault="00F560B7" w:rsidP="00F560B7">
      <w:pPr>
        <w:pStyle w:val="ListParagraph"/>
        <w:spacing w:after="0"/>
        <w:ind w:left="1800" w:hanging="720"/>
        <w:rPr>
          <w:rFonts w:ascii="Myriad Pro Light" w:hAnsi="Myriad Pro Light" w:cs="Arial"/>
          <w:b/>
          <w:sz w:val="24"/>
          <w:szCs w:val="24"/>
        </w:rPr>
      </w:pPr>
    </w:p>
    <w:p w14:paraId="74FA1D59" w14:textId="77777777" w:rsidR="00DA09B5" w:rsidRPr="00DA09B5" w:rsidRDefault="0073629F" w:rsidP="00DA09B5">
      <w:pPr>
        <w:ind w:left="-360"/>
        <w:rPr>
          <w:rFonts w:ascii="Myriad Pro Light" w:hAnsi="Myriad Pro Light" w:cs="Arial"/>
          <w:i/>
          <w:szCs w:val="21"/>
          <w:shd w:val="clear" w:color="auto" w:fill="FFFFFF"/>
        </w:rPr>
      </w:pPr>
      <w:r w:rsidRPr="00DA09B5">
        <w:rPr>
          <w:rFonts w:ascii="Myriad Pro Light" w:hAnsi="Myriad Pro Light" w:cs="Arial"/>
          <w:i/>
          <w:szCs w:val="21"/>
          <w:shd w:val="clear" w:color="auto" w:fill="FFFFFF"/>
        </w:rPr>
        <w:t>For families/households with more than 8 persons, add $</w:t>
      </w:r>
      <w:r w:rsidR="007E2110">
        <w:rPr>
          <w:rFonts w:ascii="Myriad Pro Light" w:hAnsi="Myriad Pro Light" w:cs="Arial"/>
          <w:i/>
          <w:szCs w:val="21"/>
          <w:shd w:val="clear" w:color="auto" w:fill="FFFFFF"/>
        </w:rPr>
        <w:t>5,</w:t>
      </w:r>
      <w:r w:rsidR="00182A61">
        <w:rPr>
          <w:rFonts w:ascii="Myriad Pro Light" w:hAnsi="Myriad Pro Light" w:cs="Arial"/>
          <w:i/>
          <w:szCs w:val="21"/>
          <w:shd w:val="clear" w:color="auto" w:fill="FFFFFF"/>
        </w:rPr>
        <w:t>50</w:t>
      </w:r>
      <w:r w:rsidR="007E2110">
        <w:rPr>
          <w:rFonts w:ascii="Myriad Pro Light" w:hAnsi="Myriad Pro Light" w:cs="Arial"/>
          <w:i/>
          <w:szCs w:val="21"/>
          <w:shd w:val="clear" w:color="auto" w:fill="FFFFFF"/>
        </w:rPr>
        <w:t>0</w:t>
      </w:r>
      <w:r w:rsidRPr="00DA09B5">
        <w:rPr>
          <w:rFonts w:ascii="Myriad Pro Light" w:hAnsi="Myriad Pro Light" w:cs="Arial"/>
          <w:i/>
          <w:szCs w:val="21"/>
          <w:shd w:val="clear" w:color="auto" w:fill="FFFFFF"/>
        </w:rPr>
        <w:t xml:space="preserve"> for each </w:t>
      </w:r>
      <w:r w:rsidRPr="00DA09B5">
        <w:rPr>
          <w:rFonts w:ascii="Myriad Pro Light" w:hAnsi="Myriad Pro Light" w:cs="Arial"/>
          <w:i/>
          <w:szCs w:val="21"/>
          <w:shd w:val="clear" w:color="auto" w:fill="FFFFFF"/>
        </w:rPr>
        <w:t>additional person.</w:t>
      </w:r>
    </w:p>
    <w:p w14:paraId="3A44C2EA" w14:textId="77777777" w:rsidR="00DA09B5" w:rsidRPr="00DA09B5" w:rsidRDefault="0073629F" w:rsidP="00DA09B5">
      <w:pPr>
        <w:ind w:left="-360"/>
        <w:rPr>
          <w:rFonts w:ascii="Myriad Pro Light" w:hAnsi="Myriad Pro Light"/>
          <w:i/>
          <w:sz w:val="32"/>
        </w:rPr>
      </w:pPr>
      <w:r w:rsidRPr="00DA09B5">
        <w:rPr>
          <w:rFonts w:ascii="Myriad Pro Light" w:hAnsi="Myriad Pro Light" w:cs="Arial"/>
          <w:i/>
          <w:szCs w:val="21"/>
          <w:shd w:val="clear" w:color="auto" w:fill="FFFFFF"/>
        </w:rPr>
        <w:t>Please note that these income values are valid for the contiguous United States only and do not apply to Alaska or Hawaii.</w:t>
      </w:r>
    </w:p>
    <w:p w14:paraId="7AF64DEA" w14:textId="77777777" w:rsidR="00F560B7" w:rsidRDefault="00F560B7" w:rsidP="00DA09B5">
      <w:pPr>
        <w:rPr>
          <w:sz w:val="20"/>
        </w:rPr>
      </w:pPr>
    </w:p>
    <w:tbl>
      <w:tblPr>
        <w:tblpPr w:leftFromText="180" w:rightFromText="180" w:vertAnchor="text" w:horzAnchor="margin" w:tblpX="-285" w:tblpY="99"/>
        <w:tblW w:w="14485" w:type="dxa"/>
        <w:tblLayout w:type="fixed"/>
        <w:tblCellMar>
          <w:left w:w="0" w:type="dxa"/>
          <w:right w:w="0" w:type="dxa"/>
        </w:tblCellMar>
        <w:tblLook w:val="0000" w:firstRow="0" w:lastRow="0" w:firstColumn="0" w:lastColumn="0" w:noHBand="0" w:noVBand="0"/>
      </w:tblPr>
      <w:tblGrid>
        <w:gridCol w:w="3285"/>
        <w:gridCol w:w="4968"/>
        <w:gridCol w:w="6232"/>
      </w:tblGrid>
      <w:tr w:rsidR="00802CC5" w14:paraId="747A5DB5" w14:textId="77777777" w:rsidTr="005909C4">
        <w:trPr>
          <w:trHeight w:val="411"/>
        </w:trPr>
        <w:tc>
          <w:tcPr>
            <w:tcW w:w="14485" w:type="dxa"/>
            <w:gridSpan w:val="3"/>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56181214" w14:textId="77777777" w:rsidR="003B1948" w:rsidRPr="00DA09B5" w:rsidRDefault="0073629F" w:rsidP="00DA09B5">
            <w:pPr>
              <w:spacing w:before="60"/>
              <w:ind w:left="59"/>
              <w:jc w:val="center"/>
              <w:rPr>
                <w:rFonts w:ascii="Myriad Pro Light" w:hAnsi="Myriad Pro Light" w:cs="Arial"/>
                <w:b/>
                <w:color w:val="000000"/>
                <w:szCs w:val="26"/>
              </w:rPr>
            </w:pPr>
            <w:r>
              <w:rPr>
                <w:rFonts w:ascii="Myriad Pro Light" w:hAnsi="Myriad Pro Light" w:cs="Arial"/>
                <w:b/>
                <w:color w:val="000000"/>
                <w:szCs w:val="26"/>
              </w:rPr>
              <w:t>NUNM’S COMPASSIONATE CARE PROGRAM</w:t>
            </w:r>
          </w:p>
        </w:tc>
      </w:tr>
      <w:tr w:rsidR="00802CC5" w14:paraId="6E4F55F4" w14:textId="77777777" w:rsidTr="003B1948">
        <w:trPr>
          <w:trHeight w:val="411"/>
        </w:trPr>
        <w:tc>
          <w:tcPr>
            <w:tcW w:w="3285" w:type="dxa"/>
            <w:tcBorders>
              <w:top w:val="double" w:sz="4" w:space="0" w:color="000000"/>
              <w:left w:val="double" w:sz="4" w:space="0" w:color="000000"/>
              <w:bottom w:val="double" w:sz="4" w:space="0" w:color="000000"/>
              <w:right w:val="double" w:sz="4" w:space="0" w:color="000000"/>
            </w:tcBorders>
            <w:shd w:val="clear" w:color="auto" w:fill="F4B083" w:themeFill="accent2" w:themeFillTint="99"/>
          </w:tcPr>
          <w:p w14:paraId="1569DDCB" w14:textId="77777777" w:rsidR="00DA09B5" w:rsidRPr="00DA09B5" w:rsidRDefault="0073629F" w:rsidP="00DA09B5">
            <w:pPr>
              <w:spacing w:before="60"/>
              <w:ind w:left="632" w:hanging="542"/>
              <w:jc w:val="center"/>
              <w:rPr>
                <w:rFonts w:ascii="Myriad Pro Light" w:hAnsi="Myriad Pro Light" w:cs="Arial"/>
                <w:b/>
                <w:color w:val="000000"/>
                <w:szCs w:val="26"/>
              </w:rPr>
            </w:pPr>
            <w:r w:rsidRPr="00DA09B5">
              <w:rPr>
                <w:rFonts w:ascii="Myriad Pro Light" w:hAnsi="Myriad Pro Light" w:cs="Arial"/>
                <w:b/>
                <w:color w:val="000000"/>
                <w:szCs w:val="26"/>
              </w:rPr>
              <w:t>TIER LEVEL</w:t>
            </w:r>
          </w:p>
        </w:tc>
        <w:tc>
          <w:tcPr>
            <w:tcW w:w="4968" w:type="dxa"/>
            <w:tcBorders>
              <w:top w:val="double" w:sz="4" w:space="0" w:color="000000"/>
              <w:left w:val="double" w:sz="4" w:space="0" w:color="000000"/>
              <w:bottom w:val="double" w:sz="4" w:space="0" w:color="000000"/>
              <w:right w:val="double" w:sz="4" w:space="0" w:color="000000"/>
            </w:tcBorders>
            <w:shd w:val="clear" w:color="auto" w:fill="F4B083" w:themeFill="accent2" w:themeFillTint="99"/>
          </w:tcPr>
          <w:p w14:paraId="196E8419" w14:textId="77777777" w:rsidR="00DA09B5" w:rsidRPr="00DA09B5" w:rsidRDefault="0073629F" w:rsidP="00DA09B5">
            <w:pPr>
              <w:spacing w:before="60"/>
              <w:ind w:left="59"/>
              <w:jc w:val="center"/>
              <w:rPr>
                <w:rFonts w:ascii="Myriad Pro Light" w:hAnsi="Myriad Pro Light" w:cs="Arial"/>
                <w:b/>
                <w:color w:val="000000"/>
                <w:szCs w:val="26"/>
              </w:rPr>
            </w:pPr>
            <w:r w:rsidRPr="00DA09B5">
              <w:rPr>
                <w:rFonts w:ascii="Myriad Pro Light" w:hAnsi="Myriad Pro Light" w:cs="Arial"/>
                <w:b/>
                <w:color w:val="000000"/>
                <w:szCs w:val="26"/>
              </w:rPr>
              <w:t>FEDERAL POVERTY LEVEL / QUALIFIER</w:t>
            </w:r>
          </w:p>
        </w:tc>
        <w:tc>
          <w:tcPr>
            <w:tcW w:w="6232" w:type="dxa"/>
            <w:tcBorders>
              <w:top w:val="double" w:sz="4" w:space="0" w:color="000000"/>
              <w:left w:val="double" w:sz="4" w:space="0" w:color="000000"/>
              <w:bottom w:val="double" w:sz="4" w:space="0" w:color="000000"/>
              <w:right w:val="double" w:sz="4" w:space="0" w:color="000000"/>
            </w:tcBorders>
            <w:shd w:val="clear" w:color="auto" w:fill="F4B083" w:themeFill="accent2" w:themeFillTint="99"/>
          </w:tcPr>
          <w:p w14:paraId="3FCE7445" w14:textId="77777777" w:rsidR="00DA09B5" w:rsidRPr="00DA09B5" w:rsidRDefault="0073629F" w:rsidP="00DA09B5">
            <w:pPr>
              <w:spacing w:before="60"/>
              <w:ind w:left="59"/>
              <w:jc w:val="center"/>
              <w:rPr>
                <w:rFonts w:ascii="Myriad Pro Light" w:hAnsi="Myriad Pro Light" w:cs="Arial"/>
                <w:b/>
                <w:color w:val="000000"/>
                <w:szCs w:val="26"/>
              </w:rPr>
            </w:pPr>
            <w:r w:rsidRPr="00DA09B5">
              <w:rPr>
                <w:rFonts w:ascii="Myriad Pro Light" w:hAnsi="Myriad Pro Light" w:cs="Arial"/>
                <w:b/>
                <w:color w:val="000000"/>
                <w:szCs w:val="26"/>
              </w:rPr>
              <w:t>DISCOUNT</w:t>
            </w:r>
          </w:p>
        </w:tc>
      </w:tr>
      <w:tr w:rsidR="00802CC5" w14:paraId="48109F37" w14:textId="77777777" w:rsidTr="00DA09B5">
        <w:trPr>
          <w:trHeight w:val="308"/>
        </w:trPr>
        <w:tc>
          <w:tcPr>
            <w:tcW w:w="3285" w:type="dxa"/>
            <w:tcBorders>
              <w:top w:val="double" w:sz="4" w:space="0" w:color="000000"/>
              <w:left w:val="double" w:sz="4" w:space="0" w:color="000000"/>
              <w:bottom w:val="double" w:sz="4" w:space="0" w:color="000000"/>
              <w:right w:val="double" w:sz="4" w:space="0" w:color="000000"/>
            </w:tcBorders>
            <w:shd w:val="clear" w:color="auto" w:fill="FFC409"/>
          </w:tcPr>
          <w:p w14:paraId="74A15824" w14:textId="77777777" w:rsidR="00DA09B5" w:rsidRPr="00DA09B5" w:rsidRDefault="0073629F" w:rsidP="00DA09B5">
            <w:pPr>
              <w:ind w:left="632" w:hanging="452"/>
              <w:rPr>
                <w:rFonts w:ascii="Myriad Pro Light" w:hAnsi="Myriad Pro Light" w:cs="Arial"/>
                <w:b/>
                <w:color w:val="000000"/>
                <w:szCs w:val="26"/>
              </w:rPr>
            </w:pPr>
            <w:r w:rsidRPr="00DA09B5">
              <w:rPr>
                <w:rFonts w:ascii="Myriad Pro Light" w:hAnsi="Myriad Pro Light" w:cs="Arial"/>
                <w:b/>
                <w:color w:val="000000"/>
                <w:szCs w:val="26"/>
              </w:rPr>
              <w:t>Tier 1</w:t>
            </w:r>
          </w:p>
        </w:tc>
        <w:tc>
          <w:tcPr>
            <w:tcW w:w="4968" w:type="dxa"/>
            <w:tcBorders>
              <w:top w:val="double" w:sz="4" w:space="0" w:color="000000"/>
              <w:left w:val="double" w:sz="4" w:space="0" w:color="000000"/>
              <w:bottom w:val="double" w:sz="4" w:space="0" w:color="000000"/>
              <w:right w:val="double" w:sz="4" w:space="0" w:color="000000"/>
            </w:tcBorders>
            <w:shd w:val="clear" w:color="auto" w:fill="FFF2CC" w:themeFill="accent4" w:themeFillTint="33"/>
          </w:tcPr>
          <w:p w14:paraId="6CBF497F" w14:textId="77777777" w:rsidR="00DA09B5" w:rsidRPr="00DA09B5" w:rsidRDefault="0073629F" w:rsidP="00DA09B5">
            <w:pPr>
              <w:ind w:firstLine="250"/>
              <w:rPr>
                <w:rFonts w:ascii="Myriad Pro Light" w:hAnsi="Myriad Pro Light" w:cs="Arial"/>
                <w:b/>
                <w:color w:val="000000"/>
                <w:szCs w:val="26"/>
              </w:rPr>
            </w:pPr>
            <w:r w:rsidRPr="00DA09B5">
              <w:rPr>
                <w:rFonts w:ascii="Myriad Pro Light" w:hAnsi="Myriad Pro Light" w:cs="Arial"/>
                <w:b/>
                <w:color w:val="000000"/>
                <w:szCs w:val="26"/>
              </w:rPr>
              <w:t>0-149%</w:t>
            </w:r>
          </w:p>
        </w:tc>
        <w:tc>
          <w:tcPr>
            <w:tcW w:w="6232" w:type="dxa"/>
            <w:tcBorders>
              <w:top w:val="double" w:sz="4" w:space="0" w:color="000000"/>
              <w:left w:val="double" w:sz="4" w:space="0" w:color="000000"/>
              <w:bottom w:val="double" w:sz="4" w:space="0" w:color="000000"/>
              <w:right w:val="double" w:sz="4" w:space="0" w:color="000000"/>
            </w:tcBorders>
            <w:shd w:val="clear" w:color="auto" w:fill="FFF2CC" w:themeFill="accent4" w:themeFillTint="33"/>
          </w:tcPr>
          <w:p w14:paraId="0173870D" w14:textId="77777777" w:rsidR="00DA09B5" w:rsidRPr="00DA09B5" w:rsidRDefault="0073629F" w:rsidP="00DA09B5">
            <w:pPr>
              <w:ind w:left="59" w:firstLine="211"/>
              <w:rPr>
                <w:rFonts w:ascii="Myriad Pro Light" w:hAnsi="Myriad Pro Light"/>
                <w:szCs w:val="26"/>
              </w:rPr>
            </w:pPr>
            <w:r w:rsidRPr="00DA09B5">
              <w:rPr>
                <w:rFonts w:ascii="Myriad Pro Light" w:hAnsi="Myriad Pro Light" w:cs="Arial"/>
                <w:b/>
                <w:color w:val="000000"/>
                <w:szCs w:val="26"/>
              </w:rPr>
              <w:t>75%</w:t>
            </w:r>
            <w:r w:rsidRPr="00DA09B5">
              <w:rPr>
                <w:rFonts w:ascii="Myriad Pro Light" w:hAnsi="Myriad Pro Light" w:cs="Arial"/>
                <w:color w:val="000000"/>
                <w:szCs w:val="26"/>
              </w:rPr>
              <w:t xml:space="preserve"> discount</w:t>
            </w:r>
          </w:p>
        </w:tc>
      </w:tr>
      <w:tr w:rsidR="00802CC5" w14:paraId="02130152" w14:textId="77777777" w:rsidTr="00B37FAC">
        <w:trPr>
          <w:trHeight w:val="1455"/>
        </w:trPr>
        <w:tc>
          <w:tcPr>
            <w:tcW w:w="3285" w:type="dxa"/>
            <w:tcBorders>
              <w:top w:val="double" w:sz="4" w:space="0" w:color="000000"/>
              <w:left w:val="double" w:sz="4" w:space="0" w:color="000000"/>
              <w:bottom w:val="double" w:sz="4" w:space="0" w:color="000000"/>
              <w:right w:val="double" w:sz="4" w:space="0" w:color="000000"/>
            </w:tcBorders>
            <w:shd w:val="clear" w:color="auto" w:fill="9CC2E5"/>
          </w:tcPr>
          <w:p w14:paraId="40B8E23D" w14:textId="77777777" w:rsidR="00DA09B5" w:rsidRPr="00DA09B5" w:rsidRDefault="0073629F" w:rsidP="00DA09B5">
            <w:pPr>
              <w:ind w:firstLine="180"/>
              <w:rPr>
                <w:rFonts w:ascii="Myriad Pro Light" w:hAnsi="Myriad Pro Light" w:cs="Arial"/>
                <w:b/>
                <w:color w:val="000000"/>
                <w:szCs w:val="26"/>
              </w:rPr>
            </w:pPr>
            <w:r w:rsidRPr="00DA09B5">
              <w:rPr>
                <w:rFonts w:ascii="Myriad Pro Light" w:hAnsi="Myriad Pro Light" w:cs="Arial"/>
                <w:b/>
                <w:color w:val="000000"/>
                <w:szCs w:val="26"/>
              </w:rPr>
              <w:t>Tier 2</w:t>
            </w:r>
          </w:p>
          <w:p w14:paraId="0FCC1AA0" w14:textId="77777777" w:rsidR="00DA09B5" w:rsidRPr="00DA09B5" w:rsidRDefault="0073629F" w:rsidP="00DA09B5">
            <w:pPr>
              <w:ind w:firstLine="180"/>
              <w:rPr>
                <w:rFonts w:ascii="Myriad Pro Light" w:hAnsi="Myriad Pro Light" w:cs="Arial"/>
                <w:b/>
                <w:color w:val="000000"/>
                <w:szCs w:val="26"/>
              </w:rPr>
            </w:pPr>
            <w:r w:rsidRPr="00DA09B5">
              <w:rPr>
                <w:rFonts w:ascii="Myriad Pro Light" w:hAnsi="Myriad Pro Light" w:cs="Arial"/>
                <w:b/>
                <w:color w:val="000000"/>
                <w:szCs w:val="26"/>
              </w:rPr>
              <w:t>&amp; Honored Citizens</w:t>
            </w:r>
          </w:p>
        </w:tc>
        <w:tc>
          <w:tcPr>
            <w:tcW w:w="4968" w:type="dxa"/>
            <w:tcBorders>
              <w:top w:val="double" w:sz="4" w:space="0" w:color="000000"/>
              <w:left w:val="double" w:sz="4" w:space="0" w:color="000000"/>
              <w:bottom w:val="double" w:sz="4" w:space="0" w:color="000000"/>
              <w:right w:val="double" w:sz="4" w:space="0" w:color="000000"/>
            </w:tcBorders>
            <w:shd w:val="clear" w:color="auto" w:fill="DEEAF6" w:themeFill="accent1" w:themeFillTint="33"/>
          </w:tcPr>
          <w:p w14:paraId="24262526" w14:textId="77777777" w:rsidR="00DA09B5" w:rsidRPr="00DA09B5" w:rsidRDefault="0073629F" w:rsidP="00DA09B5">
            <w:pPr>
              <w:ind w:firstLine="250"/>
              <w:rPr>
                <w:rFonts w:ascii="Myriad Pro Light" w:hAnsi="Myriad Pro Light" w:cs="Arial"/>
                <w:b/>
                <w:color w:val="000000"/>
                <w:szCs w:val="26"/>
              </w:rPr>
            </w:pPr>
            <w:r w:rsidRPr="00DA09B5">
              <w:rPr>
                <w:rFonts w:ascii="Myriad Pro Light" w:hAnsi="Myriad Pro Light" w:cs="Arial"/>
                <w:b/>
                <w:color w:val="000000"/>
                <w:szCs w:val="26"/>
              </w:rPr>
              <w:t>150-2</w:t>
            </w:r>
            <w:r w:rsidR="00A562DF">
              <w:rPr>
                <w:rFonts w:ascii="Myriad Pro Light" w:hAnsi="Myriad Pro Light" w:cs="Arial"/>
                <w:b/>
                <w:color w:val="000000"/>
                <w:szCs w:val="26"/>
              </w:rPr>
              <w:t>49</w:t>
            </w:r>
            <w:r w:rsidRPr="00DA09B5">
              <w:rPr>
                <w:rFonts w:ascii="Myriad Pro Light" w:hAnsi="Myriad Pro Light" w:cs="Arial"/>
                <w:b/>
                <w:color w:val="000000"/>
                <w:szCs w:val="26"/>
              </w:rPr>
              <w:t xml:space="preserve">% </w:t>
            </w:r>
          </w:p>
          <w:p w14:paraId="666BDF0C" w14:textId="77777777" w:rsidR="00DA09B5" w:rsidRPr="00DA09B5" w:rsidRDefault="0073629F" w:rsidP="00DA09B5">
            <w:pPr>
              <w:numPr>
                <w:ilvl w:val="0"/>
                <w:numId w:val="5"/>
              </w:numPr>
              <w:ind w:hanging="200"/>
              <w:rPr>
                <w:rFonts w:ascii="Myriad Pro Light" w:hAnsi="Myriad Pro Light" w:cs="Arial"/>
                <w:color w:val="000000"/>
                <w:sz w:val="22"/>
                <w:szCs w:val="26"/>
              </w:rPr>
            </w:pPr>
            <w:r w:rsidRPr="00DA09B5">
              <w:rPr>
                <w:rFonts w:ascii="Myriad Pro Light" w:hAnsi="Myriad Pro Light" w:cs="Arial"/>
                <w:color w:val="000000"/>
                <w:sz w:val="22"/>
                <w:szCs w:val="26"/>
              </w:rPr>
              <w:t>Medicare Recipients (Federal ONLY)</w:t>
            </w:r>
          </w:p>
          <w:p w14:paraId="5358AAB2" w14:textId="77777777" w:rsidR="00DA09B5" w:rsidRPr="00DA09B5" w:rsidRDefault="0073629F" w:rsidP="00DA09B5">
            <w:pPr>
              <w:numPr>
                <w:ilvl w:val="0"/>
                <w:numId w:val="5"/>
              </w:numPr>
              <w:ind w:hanging="200"/>
              <w:rPr>
                <w:rFonts w:ascii="Myriad Pro Light" w:hAnsi="Myriad Pro Light" w:cs="Arial"/>
                <w:color w:val="000000"/>
                <w:sz w:val="22"/>
                <w:szCs w:val="26"/>
              </w:rPr>
            </w:pPr>
            <w:r w:rsidRPr="00DA09B5">
              <w:rPr>
                <w:rFonts w:ascii="Myriad Pro Light" w:hAnsi="Myriad Pro Light" w:cs="Arial"/>
                <w:color w:val="000000"/>
                <w:sz w:val="22"/>
                <w:szCs w:val="26"/>
              </w:rPr>
              <w:t>Veterans</w:t>
            </w:r>
          </w:p>
          <w:p w14:paraId="0B99589E" w14:textId="77777777" w:rsidR="00DA09B5" w:rsidRPr="00DA09B5" w:rsidRDefault="0073629F" w:rsidP="00DA09B5">
            <w:pPr>
              <w:numPr>
                <w:ilvl w:val="0"/>
                <w:numId w:val="5"/>
              </w:numPr>
              <w:ind w:hanging="200"/>
              <w:rPr>
                <w:rFonts w:ascii="Myriad Pro Light" w:hAnsi="Myriad Pro Light" w:cs="Arial"/>
                <w:color w:val="000000"/>
                <w:sz w:val="22"/>
                <w:szCs w:val="26"/>
              </w:rPr>
            </w:pPr>
            <w:r w:rsidRPr="00DA09B5">
              <w:rPr>
                <w:rFonts w:ascii="Myriad Pro Light" w:hAnsi="Myriad Pro Light" w:cs="Arial"/>
                <w:color w:val="000000"/>
                <w:sz w:val="22"/>
                <w:szCs w:val="26"/>
              </w:rPr>
              <w:t>Federal Retirees</w:t>
            </w:r>
          </w:p>
          <w:p w14:paraId="14E952BC" w14:textId="77777777" w:rsidR="00DA09B5" w:rsidRPr="00DA09B5" w:rsidRDefault="0073629F" w:rsidP="00DA09B5">
            <w:pPr>
              <w:numPr>
                <w:ilvl w:val="0"/>
                <w:numId w:val="5"/>
              </w:numPr>
              <w:ind w:hanging="200"/>
              <w:rPr>
                <w:rFonts w:ascii="Myriad Pro Light" w:hAnsi="Myriad Pro Light" w:cs="Arial"/>
                <w:color w:val="000000"/>
                <w:szCs w:val="26"/>
              </w:rPr>
            </w:pPr>
            <w:r w:rsidRPr="00DA09B5">
              <w:rPr>
                <w:rFonts w:ascii="Myriad Pro Light" w:hAnsi="Myriad Pro Light" w:cs="Arial"/>
                <w:color w:val="000000"/>
                <w:sz w:val="22"/>
                <w:szCs w:val="26"/>
              </w:rPr>
              <w:t xml:space="preserve">Persons </w:t>
            </w:r>
            <w:proofErr w:type="gramStart"/>
            <w:r w:rsidRPr="00DA09B5">
              <w:rPr>
                <w:rFonts w:ascii="Myriad Pro Light" w:hAnsi="Myriad Pro Light" w:cs="Arial"/>
                <w:color w:val="000000"/>
                <w:sz w:val="22"/>
                <w:szCs w:val="26"/>
              </w:rPr>
              <w:t>Age</w:t>
            </w:r>
            <w:proofErr w:type="gramEnd"/>
            <w:r w:rsidRPr="00DA09B5">
              <w:rPr>
                <w:rFonts w:ascii="Myriad Pro Light" w:hAnsi="Myriad Pro Light" w:cs="Arial"/>
                <w:color w:val="000000"/>
                <w:sz w:val="22"/>
                <w:szCs w:val="26"/>
              </w:rPr>
              <w:t xml:space="preserve"> 62 or older</w:t>
            </w:r>
          </w:p>
        </w:tc>
        <w:tc>
          <w:tcPr>
            <w:tcW w:w="6232" w:type="dxa"/>
            <w:tcBorders>
              <w:top w:val="double" w:sz="4" w:space="0" w:color="000000"/>
              <w:left w:val="double" w:sz="4" w:space="0" w:color="000000"/>
              <w:bottom w:val="double" w:sz="4" w:space="0" w:color="000000"/>
              <w:right w:val="double" w:sz="4" w:space="0" w:color="000000"/>
            </w:tcBorders>
            <w:shd w:val="clear" w:color="auto" w:fill="DEEAF6" w:themeFill="accent1" w:themeFillTint="33"/>
          </w:tcPr>
          <w:p w14:paraId="5617A5A7" w14:textId="77777777" w:rsidR="00DA09B5" w:rsidRPr="00DA09B5" w:rsidRDefault="0073629F" w:rsidP="00DA09B5">
            <w:pPr>
              <w:ind w:left="59" w:firstLine="211"/>
              <w:rPr>
                <w:rFonts w:ascii="Myriad Pro Light" w:hAnsi="Myriad Pro Light" w:cs="Arial"/>
                <w:color w:val="000000"/>
                <w:szCs w:val="26"/>
              </w:rPr>
            </w:pPr>
            <w:r w:rsidRPr="00DA09B5">
              <w:rPr>
                <w:rFonts w:ascii="Myriad Pro Light" w:hAnsi="Myriad Pro Light" w:cs="Arial"/>
                <w:b/>
                <w:color w:val="000000"/>
                <w:szCs w:val="26"/>
              </w:rPr>
              <w:t>65%</w:t>
            </w:r>
            <w:r w:rsidRPr="00DA09B5">
              <w:rPr>
                <w:rFonts w:ascii="Myriad Pro Light" w:hAnsi="Myriad Pro Light" w:cs="Arial"/>
                <w:color w:val="000000"/>
                <w:szCs w:val="26"/>
              </w:rPr>
              <w:t xml:space="preserve"> discount</w:t>
            </w:r>
          </w:p>
          <w:p w14:paraId="643AC9B6" w14:textId="77777777" w:rsidR="00DA09B5" w:rsidRPr="00DA09B5" w:rsidRDefault="0073629F" w:rsidP="00DA09B5">
            <w:pPr>
              <w:ind w:left="59" w:firstLine="211"/>
              <w:rPr>
                <w:rFonts w:ascii="Myriad Pro Light" w:hAnsi="Myriad Pro Light" w:cs="Arial"/>
                <w:color w:val="000000"/>
                <w:szCs w:val="26"/>
              </w:rPr>
            </w:pPr>
            <w:r w:rsidRPr="00DA09B5">
              <w:rPr>
                <w:rFonts w:ascii="Myriad Pro Light" w:hAnsi="Myriad Pro Light" w:cs="Arial"/>
                <w:color w:val="000000"/>
                <w:szCs w:val="26"/>
              </w:rPr>
              <w:t>(</w:t>
            </w:r>
            <w:r w:rsidR="00233291">
              <w:rPr>
                <w:rFonts w:ascii="Myriad Pro Light" w:hAnsi="Myriad Pro Light" w:cs="Arial"/>
                <w:color w:val="000000"/>
                <w:szCs w:val="26"/>
              </w:rPr>
              <w:t>C</w:t>
            </w:r>
            <w:r w:rsidRPr="00DA09B5">
              <w:rPr>
                <w:rFonts w:ascii="Myriad Pro Light" w:hAnsi="Myriad Pro Light" w:cs="Arial"/>
                <w:color w:val="000000"/>
                <w:szCs w:val="26"/>
              </w:rPr>
              <w:t xml:space="preserve">ontract applied for patients at FPL above 250% </w:t>
            </w:r>
          </w:p>
          <w:p w14:paraId="3E594759" w14:textId="77777777" w:rsidR="00DA09B5" w:rsidRPr="00DA09B5" w:rsidRDefault="0073629F" w:rsidP="00DA09B5">
            <w:pPr>
              <w:ind w:left="59" w:firstLine="211"/>
              <w:rPr>
                <w:rFonts w:ascii="Myriad Pro Light" w:hAnsi="Myriad Pro Light"/>
                <w:szCs w:val="26"/>
              </w:rPr>
            </w:pPr>
            <w:r w:rsidRPr="00DA09B5">
              <w:rPr>
                <w:rFonts w:ascii="Myriad Pro Light" w:hAnsi="Myriad Pro Light" w:cs="Arial"/>
                <w:color w:val="000000"/>
                <w:szCs w:val="26"/>
              </w:rPr>
              <w:t>if they meet qualifications)</w:t>
            </w:r>
          </w:p>
        </w:tc>
      </w:tr>
      <w:tr w:rsidR="00802CC5" w14:paraId="3359862D" w14:textId="77777777" w:rsidTr="00B37FAC">
        <w:trPr>
          <w:trHeight w:val="59"/>
        </w:trPr>
        <w:tc>
          <w:tcPr>
            <w:tcW w:w="3285" w:type="dxa"/>
            <w:tcBorders>
              <w:top w:val="double" w:sz="4" w:space="0" w:color="000000"/>
              <w:left w:val="double" w:sz="4" w:space="0" w:color="000000"/>
              <w:bottom w:val="double" w:sz="4" w:space="0" w:color="000000"/>
              <w:right w:val="double" w:sz="4" w:space="0" w:color="000000"/>
            </w:tcBorders>
            <w:shd w:val="clear" w:color="auto" w:fill="D47DFF"/>
          </w:tcPr>
          <w:p w14:paraId="2E264E0E" w14:textId="77777777" w:rsidR="00DA09B5" w:rsidRPr="00DA09B5" w:rsidRDefault="0073629F" w:rsidP="00DA09B5">
            <w:pPr>
              <w:ind w:firstLine="270"/>
              <w:rPr>
                <w:rFonts w:ascii="Myriad Pro Light" w:hAnsi="Myriad Pro Light" w:cs="Arial"/>
                <w:b/>
                <w:color w:val="000000"/>
                <w:szCs w:val="26"/>
              </w:rPr>
            </w:pPr>
            <w:r w:rsidRPr="00DA09B5">
              <w:rPr>
                <w:rFonts w:ascii="Myriad Pro Light" w:hAnsi="Myriad Pro Light" w:cs="Arial"/>
                <w:b/>
                <w:color w:val="000000"/>
                <w:szCs w:val="26"/>
              </w:rPr>
              <w:t>Tier 3</w:t>
            </w:r>
          </w:p>
        </w:tc>
        <w:tc>
          <w:tcPr>
            <w:tcW w:w="4968" w:type="dxa"/>
            <w:tcBorders>
              <w:top w:val="double" w:sz="4" w:space="0" w:color="000000"/>
              <w:left w:val="double" w:sz="4" w:space="0" w:color="000000"/>
              <w:bottom w:val="double" w:sz="4" w:space="0" w:color="000000"/>
              <w:right w:val="double" w:sz="4" w:space="0" w:color="000000"/>
            </w:tcBorders>
            <w:shd w:val="clear" w:color="auto" w:fill="DBC9FF"/>
          </w:tcPr>
          <w:p w14:paraId="0E8D2976" w14:textId="77777777" w:rsidR="00DA09B5" w:rsidRPr="00DA09B5" w:rsidRDefault="0073629F" w:rsidP="00DA09B5">
            <w:pPr>
              <w:ind w:firstLine="250"/>
              <w:rPr>
                <w:rFonts w:ascii="Myriad Pro Light" w:hAnsi="Myriad Pro Light" w:cs="Arial"/>
                <w:b/>
                <w:color w:val="000000"/>
                <w:szCs w:val="26"/>
              </w:rPr>
            </w:pPr>
            <w:r w:rsidRPr="00DA09B5">
              <w:rPr>
                <w:rFonts w:ascii="Myriad Pro Light" w:hAnsi="Myriad Pro Light" w:cs="Arial"/>
                <w:b/>
                <w:color w:val="000000"/>
                <w:szCs w:val="26"/>
              </w:rPr>
              <w:t>25</w:t>
            </w:r>
            <w:r w:rsidR="00A562DF">
              <w:rPr>
                <w:rFonts w:ascii="Myriad Pro Light" w:hAnsi="Myriad Pro Light" w:cs="Arial"/>
                <w:b/>
                <w:color w:val="000000"/>
                <w:szCs w:val="26"/>
              </w:rPr>
              <w:t>0</w:t>
            </w:r>
            <w:r w:rsidRPr="00DA09B5">
              <w:rPr>
                <w:rFonts w:ascii="Myriad Pro Light" w:hAnsi="Myriad Pro Light" w:cs="Arial"/>
                <w:b/>
                <w:color w:val="000000"/>
                <w:szCs w:val="26"/>
              </w:rPr>
              <w:t>-400%</w:t>
            </w:r>
          </w:p>
        </w:tc>
        <w:tc>
          <w:tcPr>
            <w:tcW w:w="6232" w:type="dxa"/>
            <w:tcBorders>
              <w:top w:val="double" w:sz="4" w:space="0" w:color="000000"/>
              <w:left w:val="double" w:sz="4" w:space="0" w:color="000000"/>
              <w:bottom w:val="double" w:sz="4" w:space="0" w:color="000000"/>
              <w:right w:val="double" w:sz="4" w:space="0" w:color="000000"/>
            </w:tcBorders>
            <w:shd w:val="clear" w:color="auto" w:fill="DBC9FF"/>
          </w:tcPr>
          <w:p w14:paraId="587C4B17" w14:textId="77777777" w:rsidR="00DA09B5" w:rsidRPr="00DA09B5" w:rsidRDefault="0073629F" w:rsidP="00DA09B5">
            <w:pPr>
              <w:ind w:left="59" w:firstLine="211"/>
              <w:rPr>
                <w:rFonts w:ascii="Myriad Pro Light" w:hAnsi="Myriad Pro Light"/>
                <w:szCs w:val="26"/>
              </w:rPr>
            </w:pPr>
            <w:r w:rsidRPr="00DA09B5">
              <w:rPr>
                <w:rFonts w:ascii="Myriad Pro Light" w:hAnsi="Myriad Pro Light" w:cs="Arial"/>
                <w:b/>
                <w:color w:val="000000"/>
                <w:szCs w:val="26"/>
              </w:rPr>
              <w:t>60%</w:t>
            </w:r>
            <w:r w:rsidRPr="00DA09B5">
              <w:rPr>
                <w:rFonts w:ascii="Myriad Pro Light" w:hAnsi="Myriad Pro Light" w:cs="Arial"/>
                <w:color w:val="000000"/>
                <w:szCs w:val="26"/>
              </w:rPr>
              <w:t xml:space="preserve"> discount</w:t>
            </w:r>
          </w:p>
        </w:tc>
      </w:tr>
      <w:tr w:rsidR="00802CC5" w14:paraId="0697B2CD" w14:textId="77777777" w:rsidTr="00DA09B5">
        <w:trPr>
          <w:trHeight w:val="291"/>
        </w:trPr>
        <w:tc>
          <w:tcPr>
            <w:tcW w:w="3285" w:type="dxa"/>
            <w:tcBorders>
              <w:top w:val="double" w:sz="4" w:space="0" w:color="000000"/>
              <w:left w:val="double" w:sz="4" w:space="0" w:color="000000"/>
              <w:bottom w:val="double" w:sz="4" w:space="0" w:color="000000"/>
              <w:right w:val="double" w:sz="4" w:space="0" w:color="000000"/>
            </w:tcBorders>
            <w:shd w:val="clear" w:color="auto" w:fill="A8D08D"/>
          </w:tcPr>
          <w:p w14:paraId="0C7D3781" w14:textId="77777777" w:rsidR="00DA09B5" w:rsidRPr="00DA09B5" w:rsidRDefault="0073629F" w:rsidP="00DA09B5">
            <w:pPr>
              <w:ind w:firstLine="270"/>
              <w:rPr>
                <w:rFonts w:ascii="Myriad Pro Light" w:hAnsi="Myriad Pro Light" w:cs="Arial"/>
                <w:b/>
                <w:color w:val="000000"/>
                <w:szCs w:val="26"/>
              </w:rPr>
            </w:pPr>
            <w:r w:rsidRPr="00DA09B5">
              <w:rPr>
                <w:rFonts w:ascii="Myriad Pro Light" w:hAnsi="Myriad Pro Light" w:cs="Arial"/>
                <w:b/>
                <w:color w:val="000000"/>
                <w:szCs w:val="26"/>
              </w:rPr>
              <w:t>TOS Discount</w:t>
            </w:r>
          </w:p>
        </w:tc>
        <w:tc>
          <w:tcPr>
            <w:tcW w:w="4968" w:type="dxa"/>
            <w:tcBorders>
              <w:top w:val="double" w:sz="4" w:space="0" w:color="000000"/>
              <w:left w:val="double" w:sz="4" w:space="0" w:color="000000"/>
              <w:bottom w:val="double" w:sz="4" w:space="0" w:color="000000"/>
              <w:right w:val="double" w:sz="4" w:space="0" w:color="000000"/>
            </w:tcBorders>
            <w:shd w:val="clear" w:color="auto" w:fill="E2EFD9"/>
          </w:tcPr>
          <w:p w14:paraId="3AC70A75" w14:textId="77777777" w:rsidR="00DA09B5" w:rsidRPr="00DA09B5" w:rsidRDefault="0073629F" w:rsidP="00DA09B5">
            <w:pPr>
              <w:ind w:firstLine="250"/>
              <w:rPr>
                <w:rFonts w:ascii="Myriad Pro Light" w:hAnsi="Myriad Pro Light" w:cs="Arial"/>
                <w:b/>
                <w:color w:val="000000"/>
                <w:szCs w:val="26"/>
              </w:rPr>
            </w:pPr>
            <w:r>
              <w:rPr>
                <w:rFonts w:ascii="Myriad Pro Light" w:hAnsi="Myriad Pro Light" w:cs="Arial"/>
                <w:b/>
                <w:color w:val="000000"/>
                <w:szCs w:val="26"/>
              </w:rPr>
              <w:t>Over 400%</w:t>
            </w:r>
            <w:r w:rsidRPr="00DA09B5">
              <w:rPr>
                <w:rFonts w:ascii="Myriad Pro Light" w:hAnsi="Myriad Pro Light" w:cs="Arial"/>
                <w:b/>
                <w:color w:val="000000"/>
                <w:szCs w:val="26"/>
              </w:rPr>
              <w:t xml:space="preserve"> </w:t>
            </w:r>
          </w:p>
        </w:tc>
        <w:tc>
          <w:tcPr>
            <w:tcW w:w="6232" w:type="dxa"/>
            <w:tcBorders>
              <w:top w:val="double" w:sz="4" w:space="0" w:color="000000"/>
              <w:left w:val="double" w:sz="4" w:space="0" w:color="000000"/>
              <w:bottom w:val="double" w:sz="4" w:space="0" w:color="000000"/>
              <w:right w:val="double" w:sz="4" w:space="0" w:color="000000"/>
            </w:tcBorders>
            <w:shd w:val="clear" w:color="auto" w:fill="E2EFD9"/>
          </w:tcPr>
          <w:p w14:paraId="00E905FF" w14:textId="77777777" w:rsidR="00DA09B5" w:rsidRPr="00DA09B5" w:rsidRDefault="0073629F" w:rsidP="00DA09B5">
            <w:pPr>
              <w:ind w:left="59" w:firstLine="211"/>
              <w:rPr>
                <w:rFonts w:ascii="Myriad Pro Light" w:hAnsi="Myriad Pro Light" w:cs="Arial"/>
                <w:color w:val="000000"/>
                <w:szCs w:val="26"/>
              </w:rPr>
            </w:pPr>
            <w:r w:rsidRPr="00DA09B5">
              <w:rPr>
                <w:rFonts w:ascii="Myriad Pro Light" w:hAnsi="Myriad Pro Light" w:cs="Arial"/>
                <w:b/>
                <w:color w:val="000000"/>
                <w:szCs w:val="26"/>
              </w:rPr>
              <w:t>40%</w:t>
            </w:r>
            <w:r w:rsidRPr="00DA09B5">
              <w:rPr>
                <w:rFonts w:ascii="Myriad Pro Light" w:hAnsi="Myriad Pro Light" w:cs="Arial"/>
                <w:color w:val="000000"/>
                <w:szCs w:val="26"/>
              </w:rPr>
              <w:t xml:space="preserve"> discount (TOS contract applied if paid in full)</w:t>
            </w:r>
          </w:p>
        </w:tc>
      </w:tr>
    </w:tbl>
    <w:p w14:paraId="04B30791" w14:textId="77777777" w:rsidR="00DA09B5" w:rsidRPr="00DA09B5" w:rsidRDefault="00DA09B5" w:rsidP="00DA09B5">
      <w:pPr>
        <w:rPr>
          <w:sz w:val="20"/>
        </w:rPr>
        <w:sectPr w:rsidR="00DA09B5" w:rsidRPr="00DA09B5" w:rsidSect="00D62813">
          <w:type w:val="continuous"/>
          <w:pgSz w:w="15840" w:h="12240" w:orient="landscape"/>
          <w:pgMar w:top="432" w:right="1166" w:bottom="432" w:left="907" w:header="720" w:footer="259" w:gutter="0"/>
          <w:cols w:space="720"/>
          <w:docGrid w:linePitch="360"/>
        </w:sectPr>
      </w:pPr>
    </w:p>
    <w:tbl>
      <w:tblPr>
        <w:tblpPr w:leftFromText="180" w:rightFromText="180" w:vertAnchor="text" w:horzAnchor="margin" w:tblpY="-199"/>
        <w:tblW w:w="14557" w:type="dxa"/>
        <w:tblLook w:val="04A0" w:firstRow="1" w:lastRow="0" w:firstColumn="1" w:lastColumn="0" w:noHBand="0" w:noVBand="1"/>
      </w:tblPr>
      <w:tblGrid>
        <w:gridCol w:w="2640"/>
        <w:gridCol w:w="2549"/>
        <w:gridCol w:w="2447"/>
        <w:gridCol w:w="2285"/>
        <w:gridCol w:w="2328"/>
        <w:gridCol w:w="2308"/>
      </w:tblGrid>
      <w:tr w:rsidR="00802CC5" w14:paraId="29DBD2D1" w14:textId="77777777" w:rsidTr="00D24C4E">
        <w:trPr>
          <w:trHeight w:val="499"/>
        </w:trPr>
        <w:tc>
          <w:tcPr>
            <w:tcW w:w="14557" w:type="dxa"/>
            <w:gridSpan w:val="6"/>
            <w:tcBorders>
              <w:top w:val="double" w:sz="6" w:space="0" w:color="auto"/>
              <w:left w:val="double" w:sz="6" w:space="0" w:color="auto"/>
              <w:bottom w:val="double" w:sz="6" w:space="0" w:color="auto"/>
              <w:right w:val="double" w:sz="6" w:space="0" w:color="auto"/>
            </w:tcBorders>
            <w:shd w:val="clear" w:color="auto" w:fill="D9D9D9" w:themeFill="background1" w:themeFillShade="D9"/>
            <w:noWrap/>
            <w:vAlign w:val="center"/>
          </w:tcPr>
          <w:p w14:paraId="63360146"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59082E">
              <w:rPr>
                <w:rFonts w:ascii="Myriad Pro Light" w:eastAsia="Times New Roman" w:hAnsi="Myriad Pro Light" w:cs="Times New Roman"/>
                <w:b/>
                <w:bCs/>
                <w:color w:val="000000"/>
                <w:sz w:val="28"/>
                <w:szCs w:val="26"/>
              </w:rPr>
              <w:lastRenderedPageBreak/>
              <w:t>FEE SCHEDULE BASED UPON CPT CODES</w:t>
            </w:r>
          </w:p>
        </w:tc>
      </w:tr>
      <w:tr w:rsidR="00802CC5" w14:paraId="21708C55" w14:textId="77777777" w:rsidTr="00D24C4E">
        <w:trPr>
          <w:trHeight w:val="664"/>
        </w:trPr>
        <w:tc>
          <w:tcPr>
            <w:tcW w:w="2640" w:type="dxa"/>
            <w:tcBorders>
              <w:top w:val="double" w:sz="6" w:space="0" w:color="auto"/>
              <w:left w:val="double" w:sz="6" w:space="0" w:color="auto"/>
              <w:bottom w:val="double" w:sz="6" w:space="0" w:color="auto"/>
              <w:right w:val="double" w:sz="6" w:space="0" w:color="auto"/>
            </w:tcBorders>
            <w:shd w:val="clear" w:color="auto" w:fill="F4B083" w:themeFill="accent2" w:themeFillTint="99"/>
            <w:noWrap/>
            <w:vAlign w:val="center"/>
            <w:hideMark/>
          </w:tcPr>
          <w:p w14:paraId="71337204" w14:textId="77777777" w:rsidR="00D24C4E" w:rsidRPr="000A5C4A" w:rsidRDefault="0073629F" w:rsidP="005D778B">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RETURN Patient</w:t>
            </w:r>
            <w:r w:rsidR="005D778B">
              <w:rPr>
                <w:rFonts w:ascii="Myriad Pro Light" w:eastAsia="Times New Roman" w:hAnsi="Myriad Pro Light" w:cs="Times New Roman"/>
                <w:b/>
                <w:bCs/>
                <w:color w:val="000000"/>
                <w:sz w:val="26"/>
                <w:szCs w:val="26"/>
              </w:rPr>
              <w:t xml:space="preserve"> </w:t>
            </w:r>
            <w:r>
              <w:rPr>
                <w:rFonts w:ascii="Myriad Pro Light" w:eastAsia="Times New Roman" w:hAnsi="Myriad Pro Light" w:cs="Times New Roman"/>
                <w:b/>
                <w:bCs/>
                <w:color w:val="000000"/>
                <w:sz w:val="26"/>
                <w:szCs w:val="26"/>
              </w:rPr>
              <w:t>Visit</w:t>
            </w:r>
          </w:p>
        </w:tc>
        <w:tc>
          <w:tcPr>
            <w:tcW w:w="2549" w:type="dxa"/>
            <w:tcBorders>
              <w:top w:val="double" w:sz="6" w:space="0" w:color="auto"/>
              <w:left w:val="double" w:sz="6" w:space="0" w:color="auto"/>
              <w:bottom w:val="double" w:sz="6" w:space="0" w:color="auto"/>
              <w:right w:val="double" w:sz="6" w:space="0" w:color="auto"/>
            </w:tcBorders>
            <w:shd w:val="clear" w:color="auto" w:fill="F4B083" w:themeFill="accent2" w:themeFillTint="99"/>
            <w:noWrap/>
            <w:vAlign w:val="center"/>
            <w:hideMark/>
          </w:tcPr>
          <w:p w14:paraId="5DA9F857"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 xml:space="preserve">Base Charge </w:t>
            </w:r>
          </w:p>
        </w:tc>
        <w:tc>
          <w:tcPr>
            <w:tcW w:w="2447" w:type="dxa"/>
            <w:tcBorders>
              <w:top w:val="double" w:sz="6" w:space="0" w:color="auto"/>
              <w:left w:val="double" w:sz="6" w:space="0" w:color="auto"/>
              <w:bottom w:val="double" w:sz="6" w:space="0" w:color="auto"/>
              <w:right w:val="double" w:sz="6" w:space="0" w:color="auto"/>
            </w:tcBorders>
            <w:shd w:val="clear" w:color="auto" w:fill="FFC409"/>
            <w:noWrap/>
            <w:vAlign w:val="center"/>
            <w:hideMark/>
          </w:tcPr>
          <w:p w14:paraId="5CA9093B"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Tier 1 (75%)</w:t>
            </w:r>
          </w:p>
        </w:tc>
        <w:tc>
          <w:tcPr>
            <w:tcW w:w="2285" w:type="dxa"/>
            <w:tcBorders>
              <w:top w:val="double" w:sz="6" w:space="0" w:color="auto"/>
              <w:left w:val="double" w:sz="6" w:space="0" w:color="auto"/>
              <w:bottom w:val="double" w:sz="6" w:space="0" w:color="auto"/>
              <w:right w:val="double" w:sz="6" w:space="0" w:color="auto"/>
            </w:tcBorders>
            <w:shd w:val="clear" w:color="auto" w:fill="9CC2E5" w:themeFill="accent1" w:themeFillTint="99"/>
            <w:noWrap/>
            <w:vAlign w:val="center"/>
            <w:hideMark/>
          </w:tcPr>
          <w:p w14:paraId="5BD3FE4A"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Tier 2 (65%)</w:t>
            </w:r>
          </w:p>
          <w:p w14:paraId="6ECF3F43"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Cs w:val="26"/>
              </w:rPr>
              <w:t>(Honored Citizens)</w:t>
            </w:r>
          </w:p>
        </w:tc>
        <w:tc>
          <w:tcPr>
            <w:tcW w:w="2328" w:type="dxa"/>
            <w:tcBorders>
              <w:top w:val="double" w:sz="6" w:space="0" w:color="auto"/>
              <w:left w:val="double" w:sz="6" w:space="0" w:color="auto"/>
              <w:bottom w:val="double" w:sz="6" w:space="0" w:color="auto"/>
              <w:right w:val="double" w:sz="6" w:space="0" w:color="auto"/>
            </w:tcBorders>
            <w:shd w:val="clear" w:color="auto" w:fill="D47DFF"/>
            <w:vAlign w:val="center"/>
          </w:tcPr>
          <w:p w14:paraId="1FBADA23"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Tier 3 (60%)</w:t>
            </w:r>
          </w:p>
        </w:tc>
        <w:tc>
          <w:tcPr>
            <w:tcW w:w="2308" w:type="dxa"/>
            <w:tcBorders>
              <w:top w:val="double" w:sz="6" w:space="0" w:color="auto"/>
              <w:left w:val="double" w:sz="6" w:space="0" w:color="auto"/>
              <w:bottom w:val="double" w:sz="6" w:space="0" w:color="auto"/>
              <w:right w:val="double" w:sz="6" w:space="0" w:color="auto"/>
            </w:tcBorders>
            <w:shd w:val="clear" w:color="auto" w:fill="A8D08D" w:themeFill="accent6" w:themeFillTint="99"/>
            <w:vAlign w:val="center"/>
          </w:tcPr>
          <w:p w14:paraId="5E4F40A9"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TOS (40%)</w:t>
            </w:r>
          </w:p>
        </w:tc>
      </w:tr>
      <w:tr w:rsidR="00802CC5" w14:paraId="3247FA6B"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75C452CC" w14:textId="77777777" w:rsidR="00D24C4E" w:rsidRPr="000A5C4A" w:rsidRDefault="0073629F" w:rsidP="00D24C4E">
            <w:pPr>
              <w:jc w:val="center"/>
              <w:rPr>
                <w:rFonts w:ascii="Myriad Pro Light" w:eastAsia="Times New Roman" w:hAnsi="Myriad Pro Light" w:cs="Times New Roman"/>
                <w:iCs/>
                <w:color w:val="000000"/>
                <w:sz w:val="26"/>
                <w:szCs w:val="26"/>
              </w:rPr>
            </w:pPr>
            <w:r w:rsidRPr="000A5C4A">
              <w:rPr>
                <w:rFonts w:ascii="Myriad Pro Light" w:eastAsia="Times New Roman" w:hAnsi="Myriad Pro Light" w:cs="Times New Roman"/>
                <w:iCs/>
                <w:color w:val="000000"/>
                <w:sz w:val="26"/>
                <w:szCs w:val="26"/>
              </w:rPr>
              <w:t>99212</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7A9459D"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$85.00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03E041ED"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$21.00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4D4DC2D1" w14:textId="77777777" w:rsidR="00D24C4E" w:rsidRPr="000A5C4A" w:rsidRDefault="0073629F" w:rsidP="00D24C4E">
            <w:pPr>
              <w:jc w:val="center"/>
              <w:rPr>
                <w:rFonts w:ascii="Myriad Pro Light" w:eastAsia="Times New Roman" w:hAnsi="Myriad Pro Light" w:cs="Times New Roman"/>
                <w:color w:val="000000"/>
                <w:sz w:val="26"/>
                <w:szCs w:val="26"/>
              </w:rPr>
            </w:pPr>
            <w:r>
              <w:rPr>
                <w:rFonts w:ascii="Myriad Pro Light" w:eastAsia="Times New Roman" w:hAnsi="Myriad Pro Light" w:cs="Times New Roman"/>
                <w:color w:val="000000"/>
                <w:sz w:val="26"/>
                <w:szCs w:val="26"/>
              </w:rPr>
              <w:t>$30</w:t>
            </w:r>
            <w:r w:rsidRPr="000A5C4A">
              <w:rPr>
                <w:rFonts w:ascii="Myriad Pro Light" w:eastAsia="Times New Roman" w:hAnsi="Myriad Pro Light" w:cs="Times New Roman"/>
                <w:color w:val="000000"/>
                <w:sz w:val="26"/>
                <w:szCs w:val="26"/>
              </w:rPr>
              <w:t>.00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3B379BBA"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$34.00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5F5DF334"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$51.00 </w:t>
            </w:r>
          </w:p>
        </w:tc>
      </w:tr>
      <w:tr w:rsidR="00802CC5" w14:paraId="74159DAC"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0E5E9D43" w14:textId="77777777" w:rsidR="00D24C4E" w:rsidRPr="000A5C4A" w:rsidRDefault="0073629F" w:rsidP="00D24C4E">
            <w:pPr>
              <w:jc w:val="center"/>
              <w:rPr>
                <w:rFonts w:ascii="Myriad Pro Light" w:eastAsia="Times New Roman" w:hAnsi="Myriad Pro Light" w:cs="Times New Roman"/>
                <w:iCs/>
                <w:color w:val="000000"/>
                <w:sz w:val="26"/>
                <w:szCs w:val="26"/>
              </w:rPr>
            </w:pPr>
            <w:r w:rsidRPr="000A5C4A">
              <w:rPr>
                <w:rFonts w:ascii="Myriad Pro Light" w:eastAsia="Times New Roman" w:hAnsi="Myriad Pro Light" w:cs="Times New Roman"/>
                <w:iCs/>
                <w:color w:val="000000"/>
                <w:sz w:val="26"/>
                <w:szCs w:val="26"/>
              </w:rPr>
              <w:t>99213</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EC3C444"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$135.00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174D55FF"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$3</w:t>
            </w:r>
            <w:r>
              <w:rPr>
                <w:rFonts w:ascii="Myriad Pro Light" w:eastAsia="Times New Roman" w:hAnsi="Myriad Pro Light" w:cs="Times New Roman"/>
                <w:color w:val="000000"/>
                <w:sz w:val="26"/>
                <w:szCs w:val="26"/>
              </w:rPr>
              <w:t>4</w:t>
            </w:r>
            <w:r w:rsidRPr="000A5C4A">
              <w:rPr>
                <w:rFonts w:ascii="Myriad Pro Light" w:eastAsia="Times New Roman" w:hAnsi="Myriad Pro Light" w:cs="Times New Roman"/>
                <w:color w:val="000000"/>
                <w:sz w:val="26"/>
                <w:szCs w:val="26"/>
              </w:rPr>
              <w:t>.00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0CE8E3B1"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$47.00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5D73BEC9"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$54.00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3C6B1BC8"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$81.00 </w:t>
            </w:r>
          </w:p>
        </w:tc>
      </w:tr>
      <w:tr w:rsidR="00802CC5" w14:paraId="0140953A"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7C4EBD67" w14:textId="77777777" w:rsidR="00D24C4E" w:rsidRPr="000A5C4A" w:rsidRDefault="0073629F" w:rsidP="00D24C4E">
            <w:pPr>
              <w:jc w:val="center"/>
              <w:rPr>
                <w:rFonts w:ascii="Myriad Pro Light" w:eastAsia="Times New Roman" w:hAnsi="Myriad Pro Light" w:cs="Times New Roman"/>
                <w:iCs/>
                <w:color w:val="000000"/>
                <w:sz w:val="26"/>
                <w:szCs w:val="26"/>
              </w:rPr>
            </w:pPr>
            <w:r w:rsidRPr="000A5C4A">
              <w:rPr>
                <w:rFonts w:ascii="Myriad Pro Light" w:eastAsia="Times New Roman" w:hAnsi="Myriad Pro Light" w:cs="Times New Roman"/>
                <w:iCs/>
                <w:color w:val="000000"/>
                <w:sz w:val="26"/>
                <w:szCs w:val="26"/>
              </w:rPr>
              <w:t>99214</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3C5043D"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$195.00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684080AF" w14:textId="77777777" w:rsidR="00D24C4E" w:rsidRPr="000A5C4A" w:rsidRDefault="0073629F" w:rsidP="00D24C4E">
            <w:pPr>
              <w:jc w:val="center"/>
              <w:rPr>
                <w:rFonts w:ascii="Myriad Pro Light" w:eastAsia="Times New Roman" w:hAnsi="Myriad Pro Light" w:cs="Times New Roman"/>
                <w:color w:val="000000"/>
                <w:sz w:val="26"/>
                <w:szCs w:val="26"/>
              </w:rPr>
            </w:pPr>
            <w:r>
              <w:rPr>
                <w:rFonts w:ascii="Myriad Pro Light" w:eastAsia="Times New Roman" w:hAnsi="Myriad Pro Light" w:cs="Times New Roman"/>
                <w:color w:val="000000"/>
                <w:sz w:val="26"/>
                <w:szCs w:val="26"/>
              </w:rPr>
              <w:t>$49</w:t>
            </w:r>
            <w:r w:rsidRPr="000A5C4A">
              <w:rPr>
                <w:rFonts w:ascii="Myriad Pro Light" w:eastAsia="Times New Roman" w:hAnsi="Myriad Pro Light" w:cs="Times New Roman"/>
                <w:color w:val="000000"/>
                <w:sz w:val="26"/>
                <w:szCs w:val="26"/>
              </w:rPr>
              <w:t>.00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0D95A267"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$68.00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40840151"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$78.00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2333473C"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$117.00 </w:t>
            </w:r>
          </w:p>
        </w:tc>
      </w:tr>
      <w:tr w:rsidR="00802CC5" w14:paraId="155B8410"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25A9900A" w14:textId="77777777" w:rsidR="00D24C4E" w:rsidRPr="000A5C4A" w:rsidRDefault="0073629F" w:rsidP="00D24C4E">
            <w:pPr>
              <w:jc w:val="center"/>
              <w:rPr>
                <w:rFonts w:ascii="Myriad Pro Light" w:eastAsia="Times New Roman" w:hAnsi="Myriad Pro Light" w:cs="Times New Roman"/>
                <w:iCs/>
                <w:color w:val="000000"/>
                <w:sz w:val="26"/>
                <w:szCs w:val="26"/>
              </w:rPr>
            </w:pPr>
            <w:r w:rsidRPr="000A5C4A">
              <w:rPr>
                <w:rFonts w:ascii="Myriad Pro Light" w:eastAsia="Times New Roman" w:hAnsi="Myriad Pro Light" w:cs="Times New Roman"/>
                <w:iCs/>
                <w:color w:val="000000"/>
                <w:sz w:val="26"/>
                <w:szCs w:val="26"/>
              </w:rPr>
              <w:t>99215</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5078B6D"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$255.00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3D7CB7FE" w14:textId="77777777" w:rsidR="00D24C4E" w:rsidRPr="000A5C4A" w:rsidRDefault="0073629F" w:rsidP="00D24C4E">
            <w:pPr>
              <w:jc w:val="center"/>
              <w:rPr>
                <w:rFonts w:ascii="Myriad Pro Light" w:eastAsia="Times New Roman" w:hAnsi="Myriad Pro Light" w:cs="Times New Roman"/>
                <w:color w:val="000000"/>
                <w:sz w:val="26"/>
                <w:szCs w:val="26"/>
              </w:rPr>
            </w:pPr>
            <w:r>
              <w:rPr>
                <w:rFonts w:ascii="Myriad Pro Light" w:eastAsia="Times New Roman" w:hAnsi="Myriad Pro Light" w:cs="Times New Roman"/>
                <w:color w:val="000000"/>
                <w:sz w:val="26"/>
                <w:szCs w:val="26"/>
              </w:rPr>
              <w:t>$64</w:t>
            </w:r>
            <w:r w:rsidRPr="000A5C4A">
              <w:rPr>
                <w:rFonts w:ascii="Myriad Pro Light" w:eastAsia="Times New Roman" w:hAnsi="Myriad Pro Light" w:cs="Times New Roman"/>
                <w:color w:val="000000"/>
                <w:sz w:val="26"/>
                <w:szCs w:val="26"/>
              </w:rPr>
              <w:t>.00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74AB4FFB"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$89.00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6B283FAD"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$102.00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021FB47B"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$153.00 </w:t>
            </w:r>
          </w:p>
        </w:tc>
      </w:tr>
      <w:tr w:rsidR="00802CC5" w14:paraId="02A0AA22" w14:textId="77777777" w:rsidTr="00D24C4E">
        <w:trPr>
          <w:trHeight w:val="38"/>
        </w:trPr>
        <w:tc>
          <w:tcPr>
            <w:tcW w:w="14557" w:type="dxa"/>
            <w:gridSpan w:val="6"/>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72E62830" w14:textId="77777777" w:rsidR="00D24C4E" w:rsidRPr="000A5C4A" w:rsidRDefault="00D24C4E" w:rsidP="00D24C4E">
            <w:pPr>
              <w:jc w:val="center"/>
              <w:rPr>
                <w:rFonts w:ascii="Myriad Pro Light" w:eastAsia="Times New Roman" w:hAnsi="Myriad Pro Light" w:cs="Times New Roman"/>
                <w:b/>
                <w:bCs/>
                <w:color w:val="000000"/>
                <w:sz w:val="26"/>
                <w:szCs w:val="26"/>
              </w:rPr>
            </w:pPr>
          </w:p>
        </w:tc>
      </w:tr>
      <w:tr w:rsidR="00802CC5" w14:paraId="6FE7C0D1" w14:textId="77777777" w:rsidTr="00D24C4E">
        <w:trPr>
          <w:trHeight w:val="324"/>
        </w:trPr>
        <w:tc>
          <w:tcPr>
            <w:tcW w:w="2640" w:type="dxa"/>
            <w:tcBorders>
              <w:top w:val="double" w:sz="6" w:space="0" w:color="auto"/>
              <w:left w:val="double" w:sz="6" w:space="0" w:color="auto"/>
              <w:bottom w:val="double" w:sz="6" w:space="0" w:color="auto"/>
              <w:right w:val="double" w:sz="6" w:space="0" w:color="auto"/>
            </w:tcBorders>
            <w:shd w:val="clear" w:color="auto" w:fill="F4B083" w:themeFill="accent2" w:themeFillTint="99"/>
            <w:noWrap/>
            <w:vAlign w:val="center"/>
            <w:hideMark/>
          </w:tcPr>
          <w:p w14:paraId="68AB9505"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NEW Patien</w:t>
            </w:r>
            <w:r w:rsidR="005D778B">
              <w:rPr>
                <w:rFonts w:ascii="Myriad Pro Light" w:eastAsia="Times New Roman" w:hAnsi="Myriad Pro Light" w:cs="Times New Roman"/>
                <w:b/>
                <w:bCs/>
                <w:color w:val="000000"/>
                <w:sz w:val="26"/>
                <w:szCs w:val="26"/>
              </w:rPr>
              <w:t>t</w:t>
            </w:r>
            <w:r>
              <w:rPr>
                <w:rFonts w:ascii="Myriad Pro Light" w:eastAsia="Times New Roman" w:hAnsi="Myriad Pro Light" w:cs="Times New Roman"/>
                <w:b/>
                <w:bCs/>
                <w:color w:val="000000"/>
                <w:sz w:val="26"/>
                <w:szCs w:val="26"/>
              </w:rPr>
              <w:t xml:space="preserve"> Visit</w:t>
            </w:r>
          </w:p>
        </w:tc>
        <w:tc>
          <w:tcPr>
            <w:tcW w:w="2549" w:type="dxa"/>
            <w:tcBorders>
              <w:top w:val="double" w:sz="6" w:space="0" w:color="auto"/>
              <w:left w:val="double" w:sz="6" w:space="0" w:color="auto"/>
              <w:bottom w:val="double" w:sz="6" w:space="0" w:color="auto"/>
              <w:right w:val="double" w:sz="6" w:space="0" w:color="auto"/>
            </w:tcBorders>
            <w:shd w:val="clear" w:color="auto" w:fill="F4B083" w:themeFill="accent2" w:themeFillTint="99"/>
            <w:noWrap/>
            <w:vAlign w:val="center"/>
            <w:hideMark/>
          </w:tcPr>
          <w:p w14:paraId="1980C347"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 xml:space="preserve">Base Charge </w:t>
            </w:r>
          </w:p>
        </w:tc>
        <w:tc>
          <w:tcPr>
            <w:tcW w:w="2447" w:type="dxa"/>
            <w:tcBorders>
              <w:top w:val="double" w:sz="6" w:space="0" w:color="auto"/>
              <w:left w:val="double" w:sz="6" w:space="0" w:color="auto"/>
              <w:bottom w:val="double" w:sz="6" w:space="0" w:color="auto"/>
              <w:right w:val="double" w:sz="6" w:space="0" w:color="auto"/>
            </w:tcBorders>
            <w:shd w:val="clear" w:color="auto" w:fill="FFC409"/>
            <w:noWrap/>
            <w:vAlign w:val="center"/>
            <w:hideMark/>
          </w:tcPr>
          <w:p w14:paraId="7BD038D5"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Tier 1 (75%)</w:t>
            </w:r>
          </w:p>
        </w:tc>
        <w:tc>
          <w:tcPr>
            <w:tcW w:w="2285" w:type="dxa"/>
            <w:tcBorders>
              <w:top w:val="double" w:sz="6" w:space="0" w:color="auto"/>
              <w:left w:val="double" w:sz="6" w:space="0" w:color="auto"/>
              <w:bottom w:val="double" w:sz="6" w:space="0" w:color="auto"/>
              <w:right w:val="double" w:sz="6" w:space="0" w:color="auto"/>
            </w:tcBorders>
            <w:shd w:val="clear" w:color="auto" w:fill="9CC2E5" w:themeFill="accent1" w:themeFillTint="99"/>
            <w:noWrap/>
            <w:vAlign w:val="center"/>
            <w:hideMark/>
          </w:tcPr>
          <w:p w14:paraId="7E212C80"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 xml:space="preserve">Tier 2 </w:t>
            </w:r>
            <w:r w:rsidRPr="000A5C4A">
              <w:rPr>
                <w:rFonts w:ascii="Myriad Pro Light" w:eastAsia="Times New Roman" w:hAnsi="Myriad Pro Light" w:cs="Times New Roman"/>
                <w:b/>
                <w:bCs/>
                <w:color w:val="000000"/>
                <w:sz w:val="26"/>
                <w:szCs w:val="26"/>
              </w:rPr>
              <w:t>(65%)</w:t>
            </w:r>
            <w:r>
              <w:rPr>
                <w:rFonts w:ascii="Myriad Pro Light" w:eastAsia="Times New Roman" w:hAnsi="Myriad Pro Light" w:cs="Times New Roman"/>
                <w:b/>
                <w:bCs/>
                <w:color w:val="000000"/>
                <w:sz w:val="26"/>
                <w:szCs w:val="26"/>
              </w:rPr>
              <w:t xml:space="preserve"> </w:t>
            </w:r>
            <w:r w:rsidRPr="000A5C4A">
              <w:rPr>
                <w:rFonts w:ascii="Myriad Pro Light" w:eastAsia="Times New Roman" w:hAnsi="Myriad Pro Light" w:cs="Times New Roman"/>
                <w:b/>
                <w:bCs/>
                <w:color w:val="000000"/>
                <w:szCs w:val="26"/>
              </w:rPr>
              <w:t>(Honored Citizens)</w:t>
            </w:r>
          </w:p>
        </w:tc>
        <w:tc>
          <w:tcPr>
            <w:tcW w:w="2328" w:type="dxa"/>
            <w:tcBorders>
              <w:top w:val="double" w:sz="6" w:space="0" w:color="auto"/>
              <w:left w:val="double" w:sz="6" w:space="0" w:color="auto"/>
              <w:bottom w:val="double" w:sz="6" w:space="0" w:color="auto"/>
              <w:right w:val="double" w:sz="6" w:space="0" w:color="auto"/>
            </w:tcBorders>
            <w:shd w:val="clear" w:color="auto" w:fill="D47DFF"/>
            <w:vAlign w:val="center"/>
          </w:tcPr>
          <w:p w14:paraId="59B524B5"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Tier 3 (60%)</w:t>
            </w:r>
          </w:p>
        </w:tc>
        <w:tc>
          <w:tcPr>
            <w:tcW w:w="2308" w:type="dxa"/>
            <w:tcBorders>
              <w:top w:val="double" w:sz="6" w:space="0" w:color="auto"/>
              <w:left w:val="double" w:sz="6" w:space="0" w:color="auto"/>
              <w:bottom w:val="double" w:sz="6" w:space="0" w:color="auto"/>
              <w:right w:val="double" w:sz="6" w:space="0" w:color="auto"/>
            </w:tcBorders>
            <w:shd w:val="clear" w:color="auto" w:fill="A8D08D" w:themeFill="accent6" w:themeFillTint="99"/>
            <w:vAlign w:val="center"/>
          </w:tcPr>
          <w:p w14:paraId="154E177D"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TOS (40%)</w:t>
            </w:r>
          </w:p>
        </w:tc>
      </w:tr>
      <w:tr w:rsidR="00802CC5" w14:paraId="29BE5CB4"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28DD0AC9" w14:textId="77777777" w:rsidR="00D24C4E" w:rsidRPr="000A5C4A" w:rsidRDefault="0073629F" w:rsidP="00D24C4E">
            <w:pPr>
              <w:jc w:val="center"/>
              <w:rPr>
                <w:rFonts w:ascii="Myriad Pro Light" w:eastAsia="Times New Roman" w:hAnsi="Myriad Pro Light" w:cs="Times New Roman"/>
                <w:iCs/>
                <w:color w:val="000000"/>
                <w:sz w:val="26"/>
                <w:szCs w:val="26"/>
              </w:rPr>
            </w:pPr>
            <w:r w:rsidRPr="000A5C4A">
              <w:rPr>
                <w:rFonts w:ascii="Myriad Pro Light" w:eastAsia="Times New Roman" w:hAnsi="Myriad Pro Light" w:cs="Times New Roman"/>
                <w:iCs/>
                <w:color w:val="000000"/>
                <w:sz w:val="26"/>
                <w:szCs w:val="26"/>
              </w:rPr>
              <w:t>99202</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2F39A69"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$135.00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16777C5F"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$3</w:t>
            </w:r>
            <w:r>
              <w:rPr>
                <w:rFonts w:ascii="Myriad Pro Light" w:eastAsia="Times New Roman" w:hAnsi="Myriad Pro Light" w:cs="Times New Roman"/>
                <w:color w:val="000000"/>
                <w:sz w:val="26"/>
                <w:szCs w:val="26"/>
              </w:rPr>
              <w:t>4</w:t>
            </w:r>
            <w:r w:rsidRPr="000A5C4A">
              <w:rPr>
                <w:rFonts w:ascii="Myriad Pro Light" w:eastAsia="Times New Roman" w:hAnsi="Myriad Pro Light" w:cs="Times New Roman"/>
                <w:color w:val="000000"/>
                <w:sz w:val="26"/>
                <w:szCs w:val="26"/>
              </w:rPr>
              <w:t>.00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00EB1445"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$47.00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557540AE"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$54.00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0E3F3419"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$81.00 </w:t>
            </w:r>
          </w:p>
        </w:tc>
      </w:tr>
      <w:tr w:rsidR="00802CC5" w14:paraId="2B0F35B9"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06F73305" w14:textId="77777777" w:rsidR="00D24C4E" w:rsidRPr="000A5C4A" w:rsidRDefault="0073629F" w:rsidP="00D24C4E">
            <w:pPr>
              <w:jc w:val="center"/>
              <w:rPr>
                <w:rFonts w:ascii="Myriad Pro Light" w:eastAsia="Times New Roman" w:hAnsi="Myriad Pro Light" w:cs="Times New Roman"/>
                <w:iCs/>
                <w:color w:val="000000"/>
                <w:sz w:val="26"/>
                <w:szCs w:val="26"/>
              </w:rPr>
            </w:pPr>
            <w:r w:rsidRPr="000A5C4A">
              <w:rPr>
                <w:rFonts w:ascii="Myriad Pro Light" w:eastAsia="Times New Roman" w:hAnsi="Myriad Pro Light" w:cs="Times New Roman"/>
                <w:iCs/>
                <w:color w:val="000000"/>
                <w:sz w:val="26"/>
                <w:szCs w:val="26"/>
              </w:rPr>
              <w:t>99203</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46D012F"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$195.00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74D35504"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$4</w:t>
            </w:r>
            <w:r>
              <w:rPr>
                <w:rFonts w:ascii="Myriad Pro Light" w:eastAsia="Times New Roman" w:hAnsi="Myriad Pro Light" w:cs="Times New Roman"/>
                <w:color w:val="000000"/>
                <w:sz w:val="26"/>
                <w:szCs w:val="26"/>
              </w:rPr>
              <w:t>9</w:t>
            </w:r>
            <w:r w:rsidRPr="000A5C4A">
              <w:rPr>
                <w:rFonts w:ascii="Myriad Pro Light" w:eastAsia="Times New Roman" w:hAnsi="Myriad Pro Light" w:cs="Times New Roman"/>
                <w:color w:val="000000"/>
                <w:sz w:val="26"/>
                <w:szCs w:val="26"/>
              </w:rPr>
              <w:t>.00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6A717EB3"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$68.00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1F1689CC"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$78.00 </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3EB118BF"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$117.00 </w:t>
            </w:r>
          </w:p>
        </w:tc>
      </w:tr>
      <w:tr w:rsidR="00802CC5" w14:paraId="4B4EBBAD"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018CC7FD" w14:textId="77777777" w:rsidR="00D24C4E" w:rsidRPr="000A5C4A" w:rsidRDefault="0073629F" w:rsidP="00D24C4E">
            <w:pPr>
              <w:jc w:val="center"/>
              <w:rPr>
                <w:rFonts w:ascii="Myriad Pro Light" w:eastAsia="Times New Roman" w:hAnsi="Myriad Pro Light" w:cs="Times New Roman"/>
                <w:iCs/>
                <w:color w:val="000000"/>
                <w:sz w:val="26"/>
                <w:szCs w:val="26"/>
              </w:rPr>
            </w:pPr>
            <w:r w:rsidRPr="000A5C4A">
              <w:rPr>
                <w:rFonts w:ascii="Myriad Pro Light" w:eastAsia="Times New Roman" w:hAnsi="Myriad Pro Light" w:cs="Times New Roman"/>
                <w:iCs/>
                <w:color w:val="000000"/>
                <w:sz w:val="26"/>
                <w:szCs w:val="26"/>
              </w:rPr>
              <w:t>99204</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0E0D6DB"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$295.00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1C9F4DE7"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$7</w:t>
            </w:r>
            <w:r>
              <w:rPr>
                <w:rFonts w:ascii="Myriad Pro Light" w:eastAsia="Times New Roman" w:hAnsi="Myriad Pro Light" w:cs="Times New Roman"/>
                <w:color w:val="000000"/>
                <w:sz w:val="26"/>
                <w:szCs w:val="26"/>
              </w:rPr>
              <w:t>4</w:t>
            </w:r>
            <w:r w:rsidRPr="000A5C4A">
              <w:rPr>
                <w:rFonts w:ascii="Myriad Pro Light" w:eastAsia="Times New Roman" w:hAnsi="Myriad Pro Light" w:cs="Times New Roman"/>
                <w:color w:val="000000"/>
                <w:sz w:val="26"/>
                <w:szCs w:val="26"/>
              </w:rPr>
              <w:t>.00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267C5AB1"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$103.00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0BB00A3D"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$118.00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7B857E64"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$177.00 </w:t>
            </w:r>
          </w:p>
        </w:tc>
      </w:tr>
      <w:tr w:rsidR="00802CC5" w14:paraId="0E2A7C62"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2682A8F3" w14:textId="77777777" w:rsidR="00D24C4E" w:rsidRPr="000A5C4A" w:rsidRDefault="0073629F" w:rsidP="00D24C4E">
            <w:pPr>
              <w:jc w:val="center"/>
              <w:rPr>
                <w:rFonts w:ascii="Myriad Pro Light" w:eastAsia="Times New Roman" w:hAnsi="Myriad Pro Light" w:cs="Times New Roman"/>
                <w:iCs/>
                <w:color w:val="000000"/>
                <w:sz w:val="26"/>
                <w:szCs w:val="26"/>
              </w:rPr>
            </w:pPr>
            <w:r w:rsidRPr="000A5C4A">
              <w:rPr>
                <w:rFonts w:ascii="Myriad Pro Light" w:eastAsia="Times New Roman" w:hAnsi="Myriad Pro Light" w:cs="Times New Roman"/>
                <w:iCs/>
                <w:color w:val="000000"/>
                <w:sz w:val="26"/>
                <w:szCs w:val="26"/>
              </w:rPr>
              <w:t>99205</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D984897"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$355.00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5625D2A6" w14:textId="77777777" w:rsidR="00D24C4E" w:rsidRPr="000A5C4A" w:rsidRDefault="0073629F" w:rsidP="00D24C4E">
            <w:pPr>
              <w:jc w:val="center"/>
              <w:rPr>
                <w:rFonts w:ascii="Myriad Pro Light" w:eastAsia="Times New Roman" w:hAnsi="Myriad Pro Light" w:cs="Times New Roman"/>
                <w:color w:val="000000"/>
                <w:sz w:val="26"/>
                <w:szCs w:val="26"/>
              </w:rPr>
            </w:pPr>
            <w:r>
              <w:rPr>
                <w:rFonts w:ascii="Myriad Pro Light" w:eastAsia="Times New Roman" w:hAnsi="Myriad Pro Light" w:cs="Times New Roman"/>
                <w:color w:val="000000"/>
                <w:sz w:val="26"/>
                <w:szCs w:val="26"/>
              </w:rPr>
              <w:t>$89</w:t>
            </w:r>
            <w:r w:rsidRPr="000A5C4A">
              <w:rPr>
                <w:rFonts w:ascii="Myriad Pro Light" w:eastAsia="Times New Roman" w:hAnsi="Myriad Pro Light" w:cs="Times New Roman"/>
                <w:color w:val="000000"/>
                <w:sz w:val="26"/>
                <w:szCs w:val="26"/>
              </w:rPr>
              <w:t>.00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040F05A5"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$124.00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4F584E87"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$142.00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09C964BE"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$213.00 </w:t>
            </w:r>
          </w:p>
        </w:tc>
      </w:tr>
      <w:tr w:rsidR="00802CC5" w14:paraId="04713164" w14:textId="77777777" w:rsidTr="00D24C4E">
        <w:trPr>
          <w:trHeight w:val="73"/>
        </w:trPr>
        <w:tc>
          <w:tcPr>
            <w:tcW w:w="14557" w:type="dxa"/>
            <w:gridSpan w:val="6"/>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0EF2674A" w14:textId="77777777" w:rsidR="00D24C4E" w:rsidRPr="000A5C4A" w:rsidRDefault="00D24C4E" w:rsidP="00D24C4E">
            <w:pPr>
              <w:jc w:val="center"/>
              <w:rPr>
                <w:rFonts w:ascii="Myriad Pro Light" w:eastAsia="Times New Roman" w:hAnsi="Myriad Pro Light" w:cs="Times New Roman"/>
                <w:color w:val="000000"/>
                <w:sz w:val="26"/>
                <w:szCs w:val="26"/>
              </w:rPr>
            </w:pPr>
          </w:p>
        </w:tc>
      </w:tr>
      <w:tr w:rsidR="00802CC5" w14:paraId="62FEF8CF"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4B083" w:themeFill="accent2" w:themeFillTint="99"/>
            <w:noWrap/>
            <w:vAlign w:val="center"/>
            <w:hideMark/>
          </w:tcPr>
          <w:p w14:paraId="058082F4"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Acupuncture</w:t>
            </w:r>
            <w:r>
              <w:rPr>
                <w:rFonts w:ascii="Myriad Pro Light" w:eastAsia="Times New Roman" w:hAnsi="Myriad Pro Light" w:cs="Times New Roman"/>
                <w:b/>
                <w:bCs/>
                <w:color w:val="000000"/>
                <w:sz w:val="26"/>
                <w:szCs w:val="26"/>
              </w:rPr>
              <w:t xml:space="preserve"> Treatment</w:t>
            </w:r>
          </w:p>
        </w:tc>
        <w:tc>
          <w:tcPr>
            <w:tcW w:w="2549" w:type="dxa"/>
            <w:tcBorders>
              <w:top w:val="double" w:sz="6" w:space="0" w:color="auto"/>
              <w:left w:val="double" w:sz="6" w:space="0" w:color="auto"/>
              <w:bottom w:val="double" w:sz="6" w:space="0" w:color="auto"/>
              <w:right w:val="double" w:sz="6" w:space="0" w:color="auto"/>
            </w:tcBorders>
            <w:shd w:val="clear" w:color="auto" w:fill="F4B083" w:themeFill="accent2" w:themeFillTint="99"/>
            <w:noWrap/>
            <w:vAlign w:val="center"/>
            <w:hideMark/>
          </w:tcPr>
          <w:p w14:paraId="2E2C71E8"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 xml:space="preserve">Base Charge </w:t>
            </w:r>
          </w:p>
        </w:tc>
        <w:tc>
          <w:tcPr>
            <w:tcW w:w="2447" w:type="dxa"/>
            <w:tcBorders>
              <w:top w:val="double" w:sz="6" w:space="0" w:color="auto"/>
              <w:left w:val="double" w:sz="6" w:space="0" w:color="auto"/>
              <w:bottom w:val="double" w:sz="6" w:space="0" w:color="auto"/>
              <w:right w:val="double" w:sz="6" w:space="0" w:color="auto"/>
            </w:tcBorders>
            <w:shd w:val="clear" w:color="auto" w:fill="FFC409"/>
            <w:noWrap/>
            <w:vAlign w:val="center"/>
            <w:hideMark/>
          </w:tcPr>
          <w:p w14:paraId="7A1A8BA6"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Tier 1 (75%)</w:t>
            </w:r>
          </w:p>
        </w:tc>
        <w:tc>
          <w:tcPr>
            <w:tcW w:w="2285" w:type="dxa"/>
            <w:tcBorders>
              <w:top w:val="double" w:sz="6" w:space="0" w:color="auto"/>
              <w:left w:val="double" w:sz="6" w:space="0" w:color="auto"/>
              <w:bottom w:val="double" w:sz="6" w:space="0" w:color="auto"/>
              <w:right w:val="double" w:sz="6" w:space="0" w:color="auto"/>
            </w:tcBorders>
            <w:shd w:val="clear" w:color="auto" w:fill="9CC2E5" w:themeFill="accent1" w:themeFillTint="99"/>
            <w:noWrap/>
            <w:vAlign w:val="center"/>
            <w:hideMark/>
          </w:tcPr>
          <w:p w14:paraId="676C4C40"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Tier 2 (65%)</w:t>
            </w:r>
            <w:r>
              <w:rPr>
                <w:rFonts w:ascii="Myriad Pro Light" w:eastAsia="Times New Roman" w:hAnsi="Myriad Pro Light" w:cs="Times New Roman"/>
                <w:b/>
                <w:bCs/>
                <w:color w:val="000000"/>
                <w:sz w:val="26"/>
                <w:szCs w:val="26"/>
              </w:rPr>
              <w:t xml:space="preserve"> </w:t>
            </w:r>
            <w:r w:rsidRPr="000A5C4A">
              <w:rPr>
                <w:rFonts w:ascii="Myriad Pro Light" w:eastAsia="Times New Roman" w:hAnsi="Myriad Pro Light" w:cs="Times New Roman"/>
                <w:b/>
                <w:bCs/>
                <w:color w:val="000000"/>
                <w:szCs w:val="26"/>
              </w:rPr>
              <w:t>(Honored Citizens)</w:t>
            </w:r>
          </w:p>
        </w:tc>
        <w:tc>
          <w:tcPr>
            <w:tcW w:w="2328" w:type="dxa"/>
            <w:tcBorders>
              <w:top w:val="double" w:sz="6" w:space="0" w:color="auto"/>
              <w:left w:val="double" w:sz="6" w:space="0" w:color="auto"/>
              <w:bottom w:val="double" w:sz="6" w:space="0" w:color="auto"/>
              <w:right w:val="double" w:sz="6" w:space="0" w:color="auto"/>
            </w:tcBorders>
            <w:shd w:val="clear" w:color="auto" w:fill="D47DFF"/>
            <w:vAlign w:val="center"/>
          </w:tcPr>
          <w:p w14:paraId="40B61149"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Tier 3 (60%)</w:t>
            </w:r>
          </w:p>
        </w:tc>
        <w:tc>
          <w:tcPr>
            <w:tcW w:w="2308" w:type="dxa"/>
            <w:tcBorders>
              <w:top w:val="double" w:sz="6" w:space="0" w:color="auto"/>
              <w:left w:val="double" w:sz="6" w:space="0" w:color="auto"/>
              <w:bottom w:val="double" w:sz="6" w:space="0" w:color="auto"/>
              <w:right w:val="double" w:sz="6" w:space="0" w:color="auto"/>
            </w:tcBorders>
            <w:shd w:val="clear" w:color="auto" w:fill="A8D08D" w:themeFill="accent6" w:themeFillTint="99"/>
            <w:vAlign w:val="center"/>
          </w:tcPr>
          <w:p w14:paraId="23C1F5C9" w14:textId="77777777" w:rsidR="00D24C4E" w:rsidRPr="000A5C4A" w:rsidRDefault="0073629F" w:rsidP="00D24C4E">
            <w:pPr>
              <w:jc w:val="center"/>
              <w:rPr>
                <w:rFonts w:ascii="Myriad Pro Light" w:eastAsia="Times New Roman" w:hAnsi="Myriad Pro Light" w:cs="Times New Roman"/>
                <w:b/>
                <w:bCs/>
                <w:color w:val="000000"/>
                <w:sz w:val="26"/>
                <w:szCs w:val="26"/>
              </w:rPr>
            </w:pPr>
            <w:r w:rsidRPr="000A5C4A">
              <w:rPr>
                <w:rFonts w:ascii="Myriad Pro Light" w:eastAsia="Times New Roman" w:hAnsi="Myriad Pro Light" w:cs="Times New Roman"/>
                <w:b/>
                <w:bCs/>
                <w:color w:val="000000"/>
                <w:sz w:val="26"/>
                <w:szCs w:val="26"/>
              </w:rPr>
              <w:t>TOS (40%)</w:t>
            </w:r>
          </w:p>
        </w:tc>
      </w:tr>
      <w:tr w:rsidR="00802CC5" w14:paraId="3DB87BC0"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6A9C0067" w14:textId="77777777" w:rsidR="00D24C4E" w:rsidRPr="000A5C4A" w:rsidRDefault="0073629F" w:rsidP="00D24C4E">
            <w:pPr>
              <w:jc w:val="center"/>
              <w:rPr>
                <w:rFonts w:ascii="Myriad Pro Light" w:eastAsia="Times New Roman" w:hAnsi="Myriad Pro Light" w:cs="Times New Roman"/>
                <w:iCs/>
                <w:color w:val="000000"/>
                <w:sz w:val="26"/>
                <w:szCs w:val="26"/>
              </w:rPr>
            </w:pPr>
            <w:r w:rsidRPr="000A5C4A">
              <w:rPr>
                <w:rFonts w:ascii="Myriad Pro Light" w:eastAsia="Times New Roman" w:hAnsi="Myriad Pro Light" w:cs="Times New Roman"/>
                <w:iCs/>
                <w:color w:val="000000"/>
                <w:sz w:val="26"/>
                <w:szCs w:val="26"/>
              </w:rPr>
              <w:t>97810</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DC85C23"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$61.00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0A839A10"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$15.00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75BA084A"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$21.00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7CDCECB9"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$24.00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42728080"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$37.00 </w:t>
            </w:r>
          </w:p>
        </w:tc>
      </w:tr>
      <w:tr w:rsidR="00802CC5" w14:paraId="22A3245B"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69705900" w14:textId="77777777" w:rsidR="00D24C4E" w:rsidRPr="000A5C4A" w:rsidRDefault="0073629F" w:rsidP="00D24C4E">
            <w:pPr>
              <w:jc w:val="center"/>
              <w:rPr>
                <w:rFonts w:ascii="Myriad Pro Light" w:eastAsia="Times New Roman" w:hAnsi="Myriad Pro Light" w:cs="Times New Roman"/>
                <w:iCs/>
                <w:color w:val="000000"/>
                <w:sz w:val="26"/>
                <w:szCs w:val="26"/>
              </w:rPr>
            </w:pPr>
            <w:r w:rsidRPr="000A5C4A">
              <w:rPr>
                <w:rFonts w:ascii="Myriad Pro Light" w:eastAsia="Times New Roman" w:hAnsi="Myriad Pro Light" w:cs="Times New Roman"/>
                <w:iCs/>
                <w:color w:val="000000"/>
                <w:sz w:val="26"/>
                <w:szCs w:val="26"/>
              </w:rPr>
              <w:t>97811</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613568E"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$54.00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7EEC3B3B"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$1</w:t>
            </w:r>
            <w:r>
              <w:rPr>
                <w:rFonts w:ascii="Myriad Pro Light" w:eastAsia="Times New Roman" w:hAnsi="Myriad Pro Light" w:cs="Times New Roman"/>
                <w:color w:val="000000"/>
                <w:sz w:val="26"/>
                <w:szCs w:val="26"/>
              </w:rPr>
              <w:t>4</w:t>
            </w:r>
            <w:r w:rsidRPr="000A5C4A">
              <w:rPr>
                <w:rFonts w:ascii="Myriad Pro Light" w:eastAsia="Times New Roman" w:hAnsi="Myriad Pro Light" w:cs="Times New Roman"/>
                <w:color w:val="000000"/>
                <w:sz w:val="26"/>
                <w:szCs w:val="26"/>
              </w:rPr>
              <w:t>.00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47A948BC"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$1</w:t>
            </w:r>
            <w:r>
              <w:rPr>
                <w:rFonts w:ascii="Myriad Pro Light" w:eastAsia="Times New Roman" w:hAnsi="Myriad Pro Light" w:cs="Times New Roman"/>
                <w:color w:val="000000"/>
                <w:sz w:val="26"/>
                <w:szCs w:val="26"/>
              </w:rPr>
              <w:t>9</w:t>
            </w:r>
            <w:r w:rsidRPr="000A5C4A">
              <w:rPr>
                <w:rFonts w:ascii="Myriad Pro Light" w:eastAsia="Times New Roman" w:hAnsi="Myriad Pro Light" w:cs="Times New Roman"/>
                <w:color w:val="000000"/>
                <w:sz w:val="26"/>
                <w:szCs w:val="26"/>
              </w:rPr>
              <w:t>.00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44582957"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$2</w:t>
            </w:r>
            <w:r>
              <w:rPr>
                <w:rFonts w:ascii="Myriad Pro Light" w:eastAsia="Times New Roman" w:hAnsi="Myriad Pro Light" w:cs="Times New Roman"/>
                <w:color w:val="000000"/>
                <w:sz w:val="26"/>
                <w:szCs w:val="26"/>
              </w:rPr>
              <w:t>2</w:t>
            </w:r>
            <w:r w:rsidRPr="000A5C4A">
              <w:rPr>
                <w:rFonts w:ascii="Myriad Pro Light" w:eastAsia="Times New Roman" w:hAnsi="Myriad Pro Light" w:cs="Times New Roman"/>
                <w:color w:val="000000"/>
                <w:sz w:val="26"/>
                <w:szCs w:val="26"/>
              </w:rPr>
              <w:t>.00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0536CEAB"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$32.00</w:t>
            </w:r>
          </w:p>
        </w:tc>
      </w:tr>
      <w:tr w:rsidR="00802CC5" w14:paraId="525F8557"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67B66D4E" w14:textId="77777777" w:rsidR="00D24C4E" w:rsidRPr="000A5C4A" w:rsidRDefault="0073629F" w:rsidP="00D24C4E">
            <w:pPr>
              <w:jc w:val="center"/>
              <w:rPr>
                <w:rFonts w:ascii="Myriad Pro Light" w:eastAsia="Times New Roman" w:hAnsi="Myriad Pro Light" w:cs="Times New Roman"/>
                <w:iCs/>
                <w:color w:val="000000"/>
                <w:sz w:val="26"/>
                <w:szCs w:val="26"/>
              </w:rPr>
            </w:pPr>
            <w:r w:rsidRPr="000A5C4A">
              <w:rPr>
                <w:rFonts w:ascii="Myriad Pro Light" w:eastAsia="Times New Roman" w:hAnsi="Myriad Pro Light" w:cs="Times New Roman"/>
                <w:iCs/>
                <w:color w:val="000000"/>
                <w:sz w:val="26"/>
                <w:szCs w:val="26"/>
              </w:rPr>
              <w:t>97139</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C8C36A8"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$34.00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0A19A566"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9</w:t>
            </w:r>
            <w:r w:rsidRPr="000A5C4A">
              <w:rPr>
                <w:rFonts w:ascii="Myriad Pro Light" w:eastAsia="Times New Roman" w:hAnsi="Myriad Pro Light" w:cs="Times New Roman"/>
                <w:color w:val="000000"/>
                <w:sz w:val="26"/>
                <w:szCs w:val="26"/>
              </w:rPr>
              <w:t>.00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14EAEFC8"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$1</w:t>
            </w:r>
            <w:r>
              <w:rPr>
                <w:rFonts w:ascii="Myriad Pro Light" w:eastAsia="Times New Roman" w:hAnsi="Myriad Pro Light" w:cs="Times New Roman"/>
                <w:color w:val="000000"/>
                <w:sz w:val="26"/>
                <w:szCs w:val="26"/>
              </w:rPr>
              <w:t>2</w:t>
            </w:r>
            <w:r w:rsidRPr="000A5C4A">
              <w:rPr>
                <w:rFonts w:ascii="Myriad Pro Light" w:eastAsia="Times New Roman" w:hAnsi="Myriad Pro Light" w:cs="Times New Roman"/>
                <w:color w:val="000000"/>
                <w:sz w:val="26"/>
                <w:szCs w:val="26"/>
              </w:rPr>
              <w:t>.00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13FD8834"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$1</w:t>
            </w:r>
            <w:r>
              <w:rPr>
                <w:rFonts w:ascii="Myriad Pro Light" w:eastAsia="Times New Roman" w:hAnsi="Myriad Pro Light" w:cs="Times New Roman"/>
                <w:color w:val="000000"/>
                <w:sz w:val="26"/>
                <w:szCs w:val="26"/>
              </w:rPr>
              <w:t>4</w:t>
            </w:r>
            <w:r w:rsidRPr="000A5C4A">
              <w:rPr>
                <w:rFonts w:ascii="Myriad Pro Light" w:eastAsia="Times New Roman" w:hAnsi="Myriad Pro Light" w:cs="Times New Roman"/>
                <w:color w:val="000000"/>
                <w:sz w:val="26"/>
                <w:szCs w:val="26"/>
              </w:rPr>
              <w:t>.00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005EDD61" w14:textId="77777777" w:rsidR="00D24C4E" w:rsidRPr="000A5C4A" w:rsidRDefault="0073629F" w:rsidP="00D24C4E">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color w:val="000000"/>
                <w:sz w:val="26"/>
                <w:szCs w:val="26"/>
              </w:rPr>
              <w:t xml:space="preserve"> $20.00</w:t>
            </w:r>
          </w:p>
        </w:tc>
      </w:tr>
      <w:tr w:rsidR="00802CC5" w14:paraId="15ED6BD7" w14:textId="77777777" w:rsidTr="00D24C4E">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hideMark/>
          </w:tcPr>
          <w:p w14:paraId="358B2FCD" w14:textId="77777777" w:rsidR="00D24C4E" w:rsidRPr="00DA09B5" w:rsidRDefault="0073629F" w:rsidP="00D24C4E">
            <w:pPr>
              <w:jc w:val="center"/>
              <w:rPr>
                <w:rFonts w:ascii="Myriad Pro Light" w:eastAsia="Times New Roman" w:hAnsi="Myriad Pro Light" w:cs="Times New Roman"/>
                <w:iCs/>
                <w:color w:val="000000"/>
                <w:sz w:val="26"/>
                <w:szCs w:val="26"/>
              </w:rPr>
            </w:pPr>
            <w:r w:rsidRPr="00DA09B5">
              <w:rPr>
                <w:rFonts w:ascii="Myriad Pro Light" w:eastAsia="Times New Roman" w:hAnsi="Myriad Pro Light" w:cs="Times New Roman"/>
                <w:iCs/>
                <w:color w:val="000000"/>
                <w:sz w:val="26"/>
                <w:szCs w:val="26"/>
              </w:rPr>
              <w:t>97140</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7B5A17E" w14:textId="77777777" w:rsidR="00D24C4E" w:rsidRPr="00DA09B5" w:rsidRDefault="0073629F" w:rsidP="00D24C4E">
            <w:pPr>
              <w:jc w:val="center"/>
              <w:rPr>
                <w:rFonts w:ascii="Myriad Pro Light" w:eastAsia="Times New Roman" w:hAnsi="Myriad Pro Light" w:cs="Times New Roman"/>
                <w:color w:val="000000"/>
                <w:sz w:val="26"/>
                <w:szCs w:val="26"/>
              </w:rPr>
            </w:pPr>
            <w:r w:rsidRPr="00DA09B5">
              <w:rPr>
                <w:rFonts w:ascii="Myriad Pro Light" w:eastAsia="Times New Roman" w:hAnsi="Myriad Pro Light" w:cs="Times New Roman"/>
                <w:color w:val="000000"/>
                <w:sz w:val="26"/>
                <w:szCs w:val="26"/>
              </w:rPr>
              <w:t xml:space="preserve"> $41.00 </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hideMark/>
          </w:tcPr>
          <w:p w14:paraId="4E012654" w14:textId="77777777" w:rsidR="00D24C4E" w:rsidRPr="00DA09B5" w:rsidRDefault="0073629F" w:rsidP="00D24C4E">
            <w:pPr>
              <w:jc w:val="center"/>
              <w:rPr>
                <w:rFonts w:ascii="Myriad Pro Light" w:eastAsia="Times New Roman" w:hAnsi="Myriad Pro Light" w:cs="Times New Roman"/>
                <w:color w:val="000000"/>
                <w:sz w:val="26"/>
                <w:szCs w:val="26"/>
              </w:rPr>
            </w:pPr>
            <w:r w:rsidRPr="00DA09B5">
              <w:rPr>
                <w:rFonts w:ascii="Myriad Pro Light" w:eastAsia="Times New Roman" w:hAnsi="Myriad Pro Light" w:cs="Times New Roman"/>
                <w:color w:val="000000"/>
                <w:sz w:val="26"/>
                <w:szCs w:val="26"/>
              </w:rPr>
              <w:t>$10.00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vAlign w:val="center"/>
            <w:hideMark/>
          </w:tcPr>
          <w:p w14:paraId="1D285044" w14:textId="77777777" w:rsidR="00D24C4E" w:rsidRPr="00DA09B5" w:rsidRDefault="0073629F" w:rsidP="00D24C4E">
            <w:pPr>
              <w:jc w:val="center"/>
              <w:rPr>
                <w:rFonts w:ascii="Myriad Pro Light" w:eastAsia="Times New Roman" w:hAnsi="Myriad Pro Light" w:cs="Times New Roman"/>
                <w:color w:val="000000"/>
                <w:sz w:val="26"/>
                <w:szCs w:val="26"/>
              </w:rPr>
            </w:pPr>
            <w:r w:rsidRPr="00DA09B5">
              <w:rPr>
                <w:rFonts w:ascii="Myriad Pro Light" w:eastAsia="Times New Roman" w:hAnsi="Myriad Pro Light" w:cs="Times New Roman"/>
                <w:color w:val="000000"/>
                <w:sz w:val="26"/>
                <w:szCs w:val="26"/>
              </w:rPr>
              <w:t>$14.00</w:t>
            </w:r>
          </w:p>
        </w:tc>
        <w:tc>
          <w:tcPr>
            <w:tcW w:w="2328" w:type="dxa"/>
            <w:tcBorders>
              <w:top w:val="double" w:sz="6" w:space="0" w:color="auto"/>
              <w:left w:val="double" w:sz="6" w:space="0" w:color="auto"/>
              <w:bottom w:val="double" w:sz="6" w:space="0" w:color="auto"/>
              <w:right w:val="double" w:sz="6" w:space="0" w:color="auto"/>
            </w:tcBorders>
            <w:shd w:val="clear" w:color="auto" w:fill="DBC9FF"/>
            <w:vAlign w:val="center"/>
          </w:tcPr>
          <w:p w14:paraId="2E9BFBD3" w14:textId="77777777" w:rsidR="00D24C4E" w:rsidRPr="00DA09B5" w:rsidRDefault="0073629F" w:rsidP="00D24C4E">
            <w:pPr>
              <w:jc w:val="center"/>
              <w:rPr>
                <w:rFonts w:ascii="Myriad Pro Light" w:eastAsia="Times New Roman" w:hAnsi="Myriad Pro Light" w:cs="Times New Roman"/>
                <w:color w:val="000000"/>
                <w:sz w:val="26"/>
                <w:szCs w:val="26"/>
              </w:rPr>
            </w:pPr>
            <w:r w:rsidRPr="00DA09B5">
              <w:rPr>
                <w:rFonts w:ascii="Myriad Pro Light" w:eastAsia="Times New Roman" w:hAnsi="Myriad Pro Light" w:cs="Times New Roman"/>
                <w:color w:val="000000"/>
                <w:sz w:val="26"/>
                <w:szCs w:val="26"/>
              </w:rPr>
              <w:t xml:space="preserve"> $16.00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vAlign w:val="center"/>
          </w:tcPr>
          <w:p w14:paraId="31188D31" w14:textId="77777777" w:rsidR="00D24C4E" w:rsidRPr="00DA09B5" w:rsidRDefault="0073629F" w:rsidP="00D24C4E">
            <w:pPr>
              <w:jc w:val="center"/>
              <w:rPr>
                <w:rFonts w:ascii="Myriad Pro Light" w:eastAsia="Times New Roman" w:hAnsi="Myriad Pro Light" w:cs="Times New Roman"/>
                <w:color w:val="000000"/>
                <w:sz w:val="26"/>
                <w:szCs w:val="26"/>
              </w:rPr>
            </w:pPr>
            <w:r w:rsidRPr="00DA09B5">
              <w:rPr>
                <w:rFonts w:ascii="Myriad Pro Light" w:eastAsia="Times New Roman" w:hAnsi="Myriad Pro Light" w:cs="Times New Roman"/>
                <w:color w:val="000000"/>
                <w:sz w:val="26"/>
                <w:szCs w:val="26"/>
              </w:rPr>
              <w:t xml:space="preserve"> $25.00</w:t>
            </w:r>
          </w:p>
        </w:tc>
      </w:tr>
      <w:tr w:rsidR="00802CC5" w14:paraId="7DBAF9E3" w14:textId="77777777" w:rsidTr="003C028A">
        <w:trPr>
          <w:trHeight w:val="244"/>
        </w:trPr>
        <w:tc>
          <w:tcPr>
            <w:tcW w:w="14557" w:type="dxa"/>
            <w:gridSpan w:val="6"/>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504EE52E" w14:textId="77777777" w:rsidR="00FF2EF1" w:rsidRPr="00DA09B5" w:rsidRDefault="00FF2EF1" w:rsidP="00FF2EF1">
            <w:pPr>
              <w:jc w:val="center"/>
              <w:rPr>
                <w:rFonts w:ascii="Myriad Pro Light" w:eastAsia="Times New Roman" w:hAnsi="Myriad Pro Light" w:cs="Times New Roman"/>
                <w:color w:val="000000"/>
                <w:sz w:val="26"/>
                <w:szCs w:val="26"/>
              </w:rPr>
            </w:pPr>
          </w:p>
        </w:tc>
      </w:tr>
      <w:tr w:rsidR="00802CC5" w14:paraId="21A1C6B9" w14:textId="77777777" w:rsidTr="00AB5E0F">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4B083" w:themeFill="accent2" w:themeFillTint="99"/>
            <w:noWrap/>
            <w:vAlign w:val="center"/>
          </w:tcPr>
          <w:p w14:paraId="0911740D" w14:textId="77777777" w:rsidR="0057315C" w:rsidRDefault="0073629F" w:rsidP="00FF2EF1">
            <w:pPr>
              <w:jc w:val="center"/>
              <w:rPr>
                <w:rFonts w:ascii="Myriad Pro Light" w:eastAsia="Times New Roman" w:hAnsi="Myriad Pro Light" w:cs="Times New Roman"/>
                <w:b/>
                <w:bCs/>
                <w:color w:val="000000"/>
                <w:sz w:val="26"/>
                <w:szCs w:val="26"/>
              </w:rPr>
            </w:pPr>
            <w:r>
              <w:rPr>
                <w:rFonts w:ascii="Myriad Pro Light" w:eastAsia="Times New Roman" w:hAnsi="Myriad Pro Light" w:cs="Times New Roman"/>
                <w:b/>
                <w:bCs/>
                <w:color w:val="000000"/>
                <w:sz w:val="26"/>
                <w:szCs w:val="26"/>
              </w:rPr>
              <w:t xml:space="preserve">Wellness Visits </w:t>
            </w:r>
          </w:p>
          <w:p w14:paraId="7D9DD07D" w14:textId="77777777" w:rsidR="00FF2EF1" w:rsidRPr="00DA09B5" w:rsidRDefault="0073629F" w:rsidP="00FF2EF1">
            <w:pPr>
              <w:jc w:val="center"/>
              <w:rPr>
                <w:rFonts w:ascii="Myriad Pro Light" w:eastAsia="Times New Roman" w:hAnsi="Myriad Pro Light" w:cs="Times New Roman"/>
                <w:iCs/>
                <w:color w:val="000000"/>
                <w:sz w:val="26"/>
                <w:szCs w:val="26"/>
              </w:rPr>
            </w:pPr>
            <w:r>
              <w:rPr>
                <w:rFonts w:ascii="Myriad Pro Light" w:eastAsia="Times New Roman" w:hAnsi="Myriad Pro Light" w:cs="Times New Roman"/>
                <w:b/>
                <w:bCs/>
                <w:color w:val="000000"/>
                <w:sz w:val="26"/>
                <w:szCs w:val="26"/>
              </w:rPr>
              <w:t xml:space="preserve">(Return Patients) </w:t>
            </w:r>
          </w:p>
        </w:tc>
        <w:tc>
          <w:tcPr>
            <w:tcW w:w="2549" w:type="dxa"/>
            <w:tcBorders>
              <w:top w:val="double" w:sz="6" w:space="0" w:color="auto"/>
              <w:left w:val="double" w:sz="6" w:space="0" w:color="auto"/>
              <w:bottom w:val="double" w:sz="6" w:space="0" w:color="auto"/>
              <w:right w:val="double" w:sz="6" w:space="0" w:color="auto"/>
            </w:tcBorders>
            <w:shd w:val="clear" w:color="auto" w:fill="F4B083" w:themeFill="accent2" w:themeFillTint="99"/>
            <w:noWrap/>
            <w:vAlign w:val="center"/>
          </w:tcPr>
          <w:p w14:paraId="2A544D56" w14:textId="77777777" w:rsidR="00FF2EF1" w:rsidRPr="00DA09B5" w:rsidRDefault="0073629F" w:rsidP="00FF2EF1">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b/>
                <w:bCs/>
                <w:color w:val="000000"/>
                <w:sz w:val="26"/>
                <w:szCs w:val="26"/>
              </w:rPr>
              <w:t xml:space="preserve">Base Charge </w:t>
            </w:r>
          </w:p>
        </w:tc>
        <w:tc>
          <w:tcPr>
            <w:tcW w:w="2447" w:type="dxa"/>
            <w:tcBorders>
              <w:top w:val="double" w:sz="6" w:space="0" w:color="auto"/>
              <w:left w:val="double" w:sz="6" w:space="0" w:color="auto"/>
              <w:bottom w:val="double" w:sz="6" w:space="0" w:color="auto"/>
              <w:right w:val="double" w:sz="6" w:space="0" w:color="auto"/>
            </w:tcBorders>
            <w:shd w:val="clear" w:color="auto" w:fill="FFC000"/>
            <w:noWrap/>
            <w:vAlign w:val="center"/>
          </w:tcPr>
          <w:p w14:paraId="7F27B4E1" w14:textId="77777777" w:rsidR="00FF2EF1" w:rsidRPr="00DA09B5" w:rsidRDefault="0073629F" w:rsidP="00FF2EF1">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b/>
                <w:bCs/>
                <w:color w:val="000000"/>
                <w:sz w:val="26"/>
                <w:szCs w:val="26"/>
              </w:rPr>
              <w:t>Tier 1 (75%)</w:t>
            </w:r>
          </w:p>
        </w:tc>
        <w:tc>
          <w:tcPr>
            <w:tcW w:w="2285" w:type="dxa"/>
            <w:tcBorders>
              <w:top w:val="double" w:sz="6" w:space="0" w:color="auto"/>
              <w:left w:val="double" w:sz="6" w:space="0" w:color="auto"/>
              <w:bottom w:val="double" w:sz="6" w:space="0" w:color="auto"/>
              <w:right w:val="double" w:sz="6" w:space="0" w:color="auto"/>
            </w:tcBorders>
            <w:shd w:val="clear" w:color="auto" w:fill="9CC2E5" w:themeFill="accent1" w:themeFillTint="99"/>
            <w:noWrap/>
            <w:vAlign w:val="center"/>
          </w:tcPr>
          <w:p w14:paraId="3153175F" w14:textId="77777777" w:rsidR="00FF2EF1" w:rsidRPr="00DA09B5" w:rsidRDefault="0073629F" w:rsidP="00FF2EF1">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b/>
                <w:bCs/>
                <w:color w:val="000000"/>
                <w:sz w:val="26"/>
                <w:szCs w:val="26"/>
              </w:rPr>
              <w:t>Tier 2 (65%)</w:t>
            </w:r>
            <w:r>
              <w:rPr>
                <w:rFonts w:ascii="Myriad Pro Light" w:eastAsia="Times New Roman" w:hAnsi="Myriad Pro Light" w:cs="Times New Roman"/>
                <w:b/>
                <w:bCs/>
                <w:color w:val="000000"/>
                <w:sz w:val="26"/>
                <w:szCs w:val="26"/>
              </w:rPr>
              <w:t xml:space="preserve"> </w:t>
            </w:r>
            <w:r w:rsidRPr="000A5C4A">
              <w:rPr>
                <w:rFonts w:ascii="Myriad Pro Light" w:eastAsia="Times New Roman" w:hAnsi="Myriad Pro Light" w:cs="Times New Roman"/>
                <w:b/>
                <w:bCs/>
                <w:color w:val="000000"/>
                <w:szCs w:val="26"/>
              </w:rPr>
              <w:t>(Honored Citizens)</w:t>
            </w:r>
          </w:p>
        </w:tc>
        <w:tc>
          <w:tcPr>
            <w:tcW w:w="2328" w:type="dxa"/>
            <w:tcBorders>
              <w:top w:val="double" w:sz="6" w:space="0" w:color="auto"/>
              <w:left w:val="double" w:sz="6" w:space="0" w:color="auto"/>
              <w:bottom w:val="double" w:sz="6" w:space="0" w:color="auto"/>
              <w:right w:val="double" w:sz="6" w:space="0" w:color="auto"/>
            </w:tcBorders>
            <w:shd w:val="clear" w:color="auto" w:fill="D47DFF"/>
            <w:vAlign w:val="center"/>
          </w:tcPr>
          <w:p w14:paraId="5BB46643" w14:textId="77777777" w:rsidR="00FF2EF1" w:rsidRPr="00DA09B5" w:rsidRDefault="0073629F" w:rsidP="00FF2EF1">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b/>
                <w:bCs/>
                <w:color w:val="000000"/>
                <w:sz w:val="26"/>
                <w:szCs w:val="26"/>
              </w:rPr>
              <w:t>Tier 3 (60%)</w:t>
            </w:r>
          </w:p>
        </w:tc>
        <w:tc>
          <w:tcPr>
            <w:tcW w:w="2308" w:type="dxa"/>
            <w:tcBorders>
              <w:top w:val="double" w:sz="6" w:space="0" w:color="auto"/>
              <w:left w:val="double" w:sz="6" w:space="0" w:color="auto"/>
              <w:bottom w:val="double" w:sz="6" w:space="0" w:color="auto"/>
              <w:right w:val="double" w:sz="6" w:space="0" w:color="auto"/>
            </w:tcBorders>
            <w:shd w:val="clear" w:color="auto" w:fill="A8D08D" w:themeFill="accent6" w:themeFillTint="99"/>
            <w:vAlign w:val="center"/>
          </w:tcPr>
          <w:p w14:paraId="32C3EE82" w14:textId="77777777" w:rsidR="00FF2EF1" w:rsidRPr="00DA09B5" w:rsidRDefault="0073629F" w:rsidP="00FF2EF1">
            <w:pPr>
              <w:jc w:val="center"/>
              <w:rPr>
                <w:rFonts w:ascii="Myriad Pro Light" w:eastAsia="Times New Roman" w:hAnsi="Myriad Pro Light" w:cs="Times New Roman"/>
                <w:color w:val="000000"/>
                <w:sz w:val="26"/>
                <w:szCs w:val="26"/>
              </w:rPr>
            </w:pPr>
            <w:r w:rsidRPr="000A5C4A">
              <w:rPr>
                <w:rFonts w:ascii="Myriad Pro Light" w:eastAsia="Times New Roman" w:hAnsi="Myriad Pro Light" w:cs="Times New Roman"/>
                <w:b/>
                <w:bCs/>
                <w:color w:val="000000"/>
                <w:sz w:val="26"/>
                <w:szCs w:val="26"/>
              </w:rPr>
              <w:t>TOS (40%)</w:t>
            </w:r>
          </w:p>
        </w:tc>
      </w:tr>
      <w:tr w:rsidR="00802CC5" w14:paraId="49D2E743" w14:textId="77777777" w:rsidTr="00CA5905">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tcPr>
          <w:p w14:paraId="56516459" w14:textId="77777777" w:rsidR="00397CAF" w:rsidRPr="00DA09B5" w:rsidRDefault="0073629F" w:rsidP="00397CAF">
            <w:pPr>
              <w:jc w:val="center"/>
              <w:rPr>
                <w:rFonts w:ascii="Myriad Pro Light" w:eastAsia="Times New Roman" w:hAnsi="Myriad Pro Light" w:cs="Times New Roman"/>
                <w:iCs/>
                <w:color w:val="000000"/>
                <w:sz w:val="26"/>
                <w:szCs w:val="26"/>
              </w:rPr>
            </w:pPr>
            <w:r>
              <w:rPr>
                <w:rFonts w:ascii="Myriad Pro Light" w:eastAsia="Times New Roman" w:hAnsi="Myriad Pro Light" w:cs="Times New Roman"/>
                <w:iCs/>
                <w:color w:val="000000"/>
                <w:sz w:val="26"/>
                <w:szCs w:val="26"/>
              </w:rPr>
              <w:t>99392 (1-4y)</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0B838C91" w14:textId="77777777" w:rsidR="00397CAF" w:rsidRPr="00DA09B5" w:rsidRDefault="0073629F" w:rsidP="00397CAF">
            <w:pPr>
              <w:jc w:val="center"/>
              <w:rPr>
                <w:rFonts w:ascii="Myriad Pro Light" w:eastAsia="Times New Roman" w:hAnsi="Myriad Pro Light" w:cs="Times New Roman"/>
                <w:color w:val="000000"/>
                <w:sz w:val="26"/>
                <w:szCs w:val="26"/>
              </w:rPr>
            </w:pPr>
            <w:r>
              <w:rPr>
                <w:rFonts w:ascii="Myriad Pro Light" w:eastAsia="Times New Roman" w:hAnsi="Myriad Pro Light" w:cs="Times New Roman"/>
                <w:color w:val="000000"/>
                <w:sz w:val="26"/>
                <w:szCs w:val="26"/>
              </w:rPr>
              <w:t>$105.00</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vAlign w:val="center"/>
          </w:tcPr>
          <w:p w14:paraId="50B44F2C" w14:textId="77777777" w:rsidR="00397CAF" w:rsidRPr="00DA09B5" w:rsidRDefault="0073629F" w:rsidP="00397CAF">
            <w:pPr>
              <w:jc w:val="center"/>
              <w:rPr>
                <w:rFonts w:ascii="Myriad Pro Light" w:eastAsia="Times New Roman" w:hAnsi="Myriad Pro Light" w:cs="Times New Roman"/>
                <w:color w:val="000000"/>
                <w:sz w:val="26"/>
                <w:szCs w:val="26"/>
              </w:rPr>
            </w:pPr>
            <w:r>
              <w:rPr>
                <w:rFonts w:ascii="Myriad Pro Light" w:eastAsia="Times New Roman" w:hAnsi="Myriad Pro Light" w:cs="Times New Roman"/>
                <w:color w:val="000000"/>
                <w:sz w:val="26"/>
                <w:szCs w:val="26"/>
              </w:rPr>
              <w:t>$26.00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tcPr>
          <w:p w14:paraId="304E232D"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37.00</w:t>
            </w:r>
          </w:p>
        </w:tc>
        <w:tc>
          <w:tcPr>
            <w:tcW w:w="2328" w:type="dxa"/>
            <w:tcBorders>
              <w:top w:val="double" w:sz="6" w:space="0" w:color="auto"/>
              <w:left w:val="double" w:sz="6" w:space="0" w:color="auto"/>
              <w:bottom w:val="double" w:sz="6" w:space="0" w:color="auto"/>
              <w:right w:val="double" w:sz="6" w:space="0" w:color="auto"/>
            </w:tcBorders>
            <w:shd w:val="clear" w:color="auto" w:fill="DBC9FF"/>
          </w:tcPr>
          <w:p w14:paraId="40A8472B"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42.00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tcPr>
          <w:p w14:paraId="12BF23F3"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63.00</w:t>
            </w:r>
          </w:p>
        </w:tc>
      </w:tr>
      <w:tr w:rsidR="00802CC5" w14:paraId="2D83083F" w14:textId="77777777" w:rsidTr="00CA5905">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tcPr>
          <w:p w14:paraId="3AFEC1D8" w14:textId="77777777" w:rsidR="00397CAF" w:rsidRPr="00DA09B5" w:rsidRDefault="0073629F" w:rsidP="00397CAF">
            <w:pPr>
              <w:jc w:val="center"/>
              <w:rPr>
                <w:rFonts w:ascii="Myriad Pro Light" w:eastAsia="Times New Roman" w:hAnsi="Myriad Pro Light" w:cs="Times New Roman"/>
                <w:iCs/>
                <w:color w:val="000000"/>
                <w:sz w:val="26"/>
                <w:szCs w:val="26"/>
              </w:rPr>
            </w:pPr>
            <w:r>
              <w:rPr>
                <w:rFonts w:ascii="Myriad Pro Light" w:eastAsia="Times New Roman" w:hAnsi="Myriad Pro Light" w:cs="Times New Roman"/>
                <w:iCs/>
                <w:color w:val="000000"/>
                <w:sz w:val="26"/>
                <w:szCs w:val="26"/>
              </w:rPr>
              <w:t>99393 (5-11y)</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5A5F4067" w14:textId="77777777" w:rsidR="00397CAF" w:rsidRPr="00DA09B5" w:rsidRDefault="0073629F" w:rsidP="00397CAF">
            <w:pPr>
              <w:jc w:val="center"/>
              <w:rPr>
                <w:rFonts w:ascii="Myriad Pro Light" w:eastAsia="Times New Roman" w:hAnsi="Myriad Pro Light" w:cs="Times New Roman"/>
                <w:color w:val="000000"/>
                <w:sz w:val="26"/>
                <w:szCs w:val="26"/>
              </w:rPr>
            </w:pPr>
            <w:r>
              <w:rPr>
                <w:rFonts w:ascii="Myriad Pro Light" w:eastAsia="Times New Roman" w:hAnsi="Myriad Pro Light" w:cs="Times New Roman"/>
                <w:color w:val="000000"/>
                <w:sz w:val="26"/>
                <w:szCs w:val="26"/>
              </w:rPr>
              <w:t>$115.00</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tcPr>
          <w:p w14:paraId="13368D75" w14:textId="77777777" w:rsidR="00397CAF" w:rsidRPr="00DA09B5" w:rsidRDefault="0073629F" w:rsidP="00397CAF">
            <w:pPr>
              <w:jc w:val="center"/>
              <w:rPr>
                <w:rFonts w:ascii="Myriad Pro Light" w:eastAsia="Times New Roman" w:hAnsi="Myriad Pro Light" w:cs="Times New Roman"/>
                <w:color w:val="000000"/>
                <w:sz w:val="26"/>
                <w:szCs w:val="26"/>
              </w:rPr>
            </w:pPr>
            <w:r w:rsidRPr="00EC4618">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29.00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tcPr>
          <w:p w14:paraId="2EDD7368"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40.00</w:t>
            </w:r>
          </w:p>
        </w:tc>
        <w:tc>
          <w:tcPr>
            <w:tcW w:w="2328" w:type="dxa"/>
            <w:tcBorders>
              <w:top w:val="double" w:sz="6" w:space="0" w:color="auto"/>
              <w:left w:val="double" w:sz="6" w:space="0" w:color="auto"/>
              <w:bottom w:val="double" w:sz="6" w:space="0" w:color="auto"/>
              <w:right w:val="double" w:sz="6" w:space="0" w:color="auto"/>
            </w:tcBorders>
            <w:shd w:val="clear" w:color="auto" w:fill="DBC9FF"/>
          </w:tcPr>
          <w:p w14:paraId="00A13593"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46.00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tcPr>
          <w:p w14:paraId="4391053F"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69.00</w:t>
            </w:r>
          </w:p>
        </w:tc>
      </w:tr>
      <w:tr w:rsidR="00802CC5" w14:paraId="05BB114B" w14:textId="77777777" w:rsidTr="00CA5905">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tcPr>
          <w:p w14:paraId="16E02D55" w14:textId="77777777" w:rsidR="00397CAF" w:rsidRPr="00DA09B5" w:rsidRDefault="0073629F" w:rsidP="00397CAF">
            <w:pPr>
              <w:jc w:val="center"/>
              <w:rPr>
                <w:rFonts w:ascii="Myriad Pro Light" w:eastAsia="Times New Roman" w:hAnsi="Myriad Pro Light" w:cs="Times New Roman"/>
                <w:iCs/>
                <w:color w:val="000000"/>
                <w:sz w:val="26"/>
                <w:szCs w:val="26"/>
              </w:rPr>
            </w:pPr>
            <w:r>
              <w:rPr>
                <w:rFonts w:ascii="Myriad Pro Light" w:eastAsia="Times New Roman" w:hAnsi="Myriad Pro Light" w:cs="Times New Roman"/>
                <w:iCs/>
                <w:color w:val="000000"/>
                <w:sz w:val="26"/>
                <w:szCs w:val="26"/>
              </w:rPr>
              <w:t>99394 (12-17y)</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3137E48E" w14:textId="77777777" w:rsidR="00397CAF" w:rsidRPr="00DA09B5" w:rsidRDefault="0073629F" w:rsidP="00397CAF">
            <w:pPr>
              <w:jc w:val="center"/>
              <w:rPr>
                <w:rFonts w:ascii="Myriad Pro Light" w:eastAsia="Times New Roman" w:hAnsi="Myriad Pro Light" w:cs="Times New Roman"/>
                <w:color w:val="000000"/>
                <w:sz w:val="26"/>
                <w:szCs w:val="26"/>
              </w:rPr>
            </w:pPr>
            <w:r>
              <w:rPr>
                <w:rFonts w:ascii="Myriad Pro Light" w:eastAsia="Times New Roman" w:hAnsi="Myriad Pro Light" w:cs="Times New Roman"/>
                <w:color w:val="000000"/>
                <w:sz w:val="26"/>
                <w:szCs w:val="26"/>
              </w:rPr>
              <w:t>$125.00</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tcPr>
          <w:p w14:paraId="4847EAC9" w14:textId="77777777" w:rsidR="00397CAF" w:rsidRPr="00DA09B5" w:rsidRDefault="0073629F" w:rsidP="00397CAF">
            <w:pPr>
              <w:jc w:val="center"/>
              <w:rPr>
                <w:rFonts w:ascii="Myriad Pro Light" w:eastAsia="Times New Roman" w:hAnsi="Myriad Pro Light" w:cs="Times New Roman"/>
                <w:color w:val="000000"/>
                <w:sz w:val="26"/>
                <w:szCs w:val="26"/>
              </w:rPr>
            </w:pPr>
            <w:r w:rsidRPr="00EC4618">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31.00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tcPr>
          <w:p w14:paraId="0A06FAA3"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44.00</w:t>
            </w:r>
          </w:p>
        </w:tc>
        <w:tc>
          <w:tcPr>
            <w:tcW w:w="2328" w:type="dxa"/>
            <w:tcBorders>
              <w:top w:val="double" w:sz="6" w:space="0" w:color="auto"/>
              <w:left w:val="double" w:sz="6" w:space="0" w:color="auto"/>
              <w:bottom w:val="double" w:sz="6" w:space="0" w:color="auto"/>
              <w:right w:val="double" w:sz="6" w:space="0" w:color="auto"/>
            </w:tcBorders>
            <w:shd w:val="clear" w:color="auto" w:fill="DBC9FF"/>
          </w:tcPr>
          <w:p w14:paraId="48C9FBFB"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50.00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tcPr>
          <w:p w14:paraId="07D4B1F1"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75.00</w:t>
            </w:r>
          </w:p>
        </w:tc>
      </w:tr>
      <w:tr w:rsidR="00802CC5" w14:paraId="6145CF6B" w14:textId="77777777" w:rsidTr="00CA5905">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tcPr>
          <w:p w14:paraId="74931A33" w14:textId="77777777" w:rsidR="00397CAF" w:rsidRPr="00DA09B5" w:rsidRDefault="0073629F" w:rsidP="00397CAF">
            <w:pPr>
              <w:jc w:val="center"/>
              <w:rPr>
                <w:rFonts w:ascii="Myriad Pro Light" w:eastAsia="Times New Roman" w:hAnsi="Myriad Pro Light" w:cs="Times New Roman"/>
                <w:iCs/>
                <w:color w:val="000000"/>
                <w:sz w:val="26"/>
                <w:szCs w:val="26"/>
              </w:rPr>
            </w:pPr>
            <w:r>
              <w:rPr>
                <w:rFonts w:ascii="Myriad Pro Light" w:eastAsia="Times New Roman" w:hAnsi="Myriad Pro Light" w:cs="Times New Roman"/>
                <w:iCs/>
                <w:color w:val="000000"/>
                <w:sz w:val="26"/>
                <w:szCs w:val="26"/>
              </w:rPr>
              <w:t>99395 (18-39y)</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4A60F9F5" w14:textId="77777777" w:rsidR="00397CAF" w:rsidRPr="00DA09B5" w:rsidRDefault="0073629F" w:rsidP="00397CAF">
            <w:pPr>
              <w:jc w:val="center"/>
              <w:rPr>
                <w:rFonts w:ascii="Myriad Pro Light" w:eastAsia="Times New Roman" w:hAnsi="Myriad Pro Light" w:cs="Times New Roman"/>
                <w:color w:val="000000"/>
                <w:sz w:val="26"/>
                <w:szCs w:val="26"/>
              </w:rPr>
            </w:pPr>
            <w:r>
              <w:rPr>
                <w:rFonts w:ascii="Myriad Pro Light" w:eastAsia="Times New Roman" w:hAnsi="Myriad Pro Light" w:cs="Times New Roman"/>
                <w:color w:val="000000"/>
                <w:sz w:val="26"/>
                <w:szCs w:val="26"/>
              </w:rPr>
              <w:t>$135.00</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tcPr>
          <w:p w14:paraId="05620758" w14:textId="77777777" w:rsidR="00397CAF" w:rsidRPr="00DA09B5" w:rsidRDefault="0073629F" w:rsidP="00397CAF">
            <w:pPr>
              <w:jc w:val="center"/>
              <w:rPr>
                <w:rFonts w:ascii="Myriad Pro Light" w:eastAsia="Times New Roman" w:hAnsi="Myriad Pro Light" w:cs="Times New Roman"/>
                <w:color w:val="000000"/>
                <w:sz w:val="26"/>
                <w:szCs w:val="26"/>
              </w:rPr>
            </w:pPr>
            <w:r w:rsidRPr="00EC4618">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34.00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tcPr>
          <w:p w14:paraId="1CC07E8E"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47.00</w:t>
            </w:r>
          </w:p>
        </w:tc>
        <w:tc>
          <w:tcPr>
            <w:tcW w:w="2328" w:type="dxa"/>
            <w:tcBorders>
              <w:top w:val="double" w:sz="6" w:space="0" w:color="auto"/>
              <w:left w:val="double" w:sz="6" w:space="0" w:color="auto"/>
              <w:bottom w:val="double" w:sz="6" w:space="0" w:color="auto"/>
              <w:right w:val="double" w:sz="6" w:space="0" w:color="auto"/>
            </w:tcBorders>
            <w:shd w:val="clear" w:color="auto" w:fill="DBC9FF"/>
          </w:tcPr>
          <w:p w14:paraId="1FC3E148"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54.00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tcPr>
          <w:p w14:paraId="38A65CE0"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81.00</w:t>
            </w:r>
          </w:p>
        </w:tc>
      </w:tr>
      <w:tr w:rsidR="00802CC5" w14:paraId="3C7CF7CE" w14:textId="77777777" w:rsidTr="00CA5905">
        <w:trPr>
          <w:trHeight w:val="244"/>
        </w:trPr>
        <w:tc>
          <w:tcPr>
            <w:tcW w:w="2640" w:type="dxa"/>
            <w:tcBorders>
              <w:top w:val="double" w:sz="6" w:space="0" w:color="auto"/>
              <w:left w:val="double" w:sz="6" w:space="0" w:color="auto"/>
              <w:bottom w:val="double" w:sz="6" w:space="0" w:color="auto"/>
              <w:right w:val="double" w:sz="6" w:space="0" w:color="auto"/>
            </w:tcBorders>
            <w:shd w:val="clear" w:color="auto" w:fill="FBE4D5" w:themeFill="accent2" w:themeFillTint="33"/>
            <w:noWrap/>
            <w:vAlign w:val="center"/>
          </w:tcPr>
          <w:p w14:paraId="4E33381A" w14:textId="77777777" w:rsidR="00397CAF" w:rsidRPr="00DA09B5" w:rsidRDefault="0073629F" w:rsidP="00397CAF">
            <w:pPr>
              <w:jc w:val="center"/>
              <w:rPr>
                <w:rFonts w:ascii="Myriad Pro Light" w:eastAsia="Times New Roman" w:hAnsi="Myriad Pro Light" w:cs="Times New Roman"/>
                <w:iCs/>
                <w:color w:val="000000"/>
                <w:sz w:val="26"/>
                <w:szCs w:val="26"/>
              </w:rPr>
            </w:pPr>
            <w:r>
              <w:rPr>
                <w:rFonts w:ascii="Myriad Pro Light" w:eastAsia="Times New Roman" w:hAnsi="Myriad Pro Light" w:cs="Times New Roman"/>
                <w:iCs/>
                <w:color w:val="000000"/>
                <w:sz w:val="26"/>
                <w:szCs w:val="26"/>
              </w:rPr>
              <w:t>99396 (40-64y)</w:t>
            </w:r>
          </w:p>
        </w:tc>
        <w:tc>
          <w:tcPr>
            <w:tcW w:w="254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1DFC1D6E" w14:textId="77777777" w:rsidR="00397CAF" w:rsidRPr="00DA09B5" w:rsidRDefault="0073629F" w:rsidP="00397CAF">
            <w:pPr>
              <w:jc w:val="center"/>
              <w:rPr>
                <w:rFonts w:ascii="Myriad Pro Light" w:eastAsia="Times New Roman" w:hAnsi="Myriad Pro Light" w:cs="Times New Roman"/>
                <w:color w:val="000000"/>
                <w:sz w:val="26"/>
                <w:szCs w:val="26"/>
              </w:rPr>
            </w:pPr>
            <w:r>
              <w:rPr>
                <w:rFonts w:ascii="Myriad Pro Light" w:eastAsia="Times New Roman" w:hAnsi="Myriad Pro Light" w:cs="Times New Roman"/>
                <w:color w:val="000000"/>
                <w:sz w:val="26"/>
                <w:szCs w:val="26"/>
              </w:rPr>
              <w:t>$145.00</w:t>
            </w:r>
          </w:p>
        </w:tc>
        <w:tc>
          <w:tcPr>
            <w:tcW w:w="2447" w:type="dxa"/>
            <w:tcBorders>
              <w:top w:val="double" w:sz="6" w:space="0" w:color="auto"/>
              <w:left w:val="double" w:sz="6" w:space="0" w:color="auto"/>
              <w:bottom w:val="double" w:sz="6" w:space="0" w:color="auto"/>
              <w:right w:val="double" w:sz="6" w:space="0" w:color="auto"/>
            </w:tcBorders>
            <w:shd w:val="clear" w:color="auto" w:fill="FFF2CC" w:themeFill="accent4" w:themeFillTint="33"/>
            <w:noWrap/>
          </w:tcPr>
          <w:p w14:paraId="6C01D296" w14:textId="77777777" w:rsidR="00397CAF" w:rsidRPr="00DA09B5" w:rsidRDefault="0073629F" w:rsidP="00397CAF">
            <w:pPr>
              <w:jc w:val="center"/>
              <w:rPr>
                <w:rFonts w:ascii="Myriad Pro Light" w:eastAsia="Times New Roman" w:hAnsi="Myriad Pro Light" w:cs="Times New Roman"/>
                <w:color w:val="000000"/>
                <w:sz w:val="26"/>
                <w:szCs w:val="26"/>
              </w:rPr>
            </w:pPr>
            <w:r w:rsidRPr="00EC4618">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36.00</w:t>
            </w:r>
          </w:p>
        </w:tc>
        <w:tc>
          <w:tcPr>
            <w:tcW w:w="2285" w:type="dxa"/>
            <w:tcBorders>
              <w:top w:val="double" w:sz="6" w:space="0" w:color="auto"/>
              <w:left w:val="double" w:sz="6" w:space="0" w:color="auto"/>
              <w:bottom w:val="double" w:sz="6" w:space="0" w:color="auto"/>
              <w:right w:val="double" w:sz="6" w:space="0" w:color="auto"/>
            </w:tcBorders>
            <w:shd w:val="clear" w:color="auto" w:fill="DEEAF6" w:themeFill="accent1" w:themeFillTint="33"/>
            <w:noWrap/>
          </w:tcPr>
          <w:p w14:paraId="1CF8A53A"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51.00</w:t>
            </w:r>
          </w:p>
        </w:tc>
        <w:tc>
          <w:tcPr>
            <w:tcW w:w="2328" w:type="dxa"/>
            <w:tcBorders>
              <w:top w:val="double" w:sz="6" w:space="0" w:color="auto"/>
              <w:left w:val="double" w:sz="6" w:space="0" w:color="auto"/>
              <w:bottom w:val="double" w:sz="6" w:space="0" w:color="auto"/>
              <w:right w:val="double" w:sz="6" w:space="0" w:color="auto"/>
            </w:tcBorders>
            <w:shd w:val="clear" w:color="auto" w:fill="DBC9FF"/>
          </w:tcPr>
          <w:p w14:paraId="09E768BB"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58.00</w:t>
            </w:r>
          </w:p>
        </w:tc>
        <w:tc>
          <w:tcPr>
            <w:tcW w:w="2308" w:type="dxa"/>
            <w:tcBorders>
              <w:top w:val="double" w:sz="6" w:space="0" w:color="auto"/>
              <w:left w:val="double" w:sz="6" w:space="0" w:color="auto"/>
              <w:bottom w:val="double" w:sz="6" w:space="0" w:color="auto"/>
              <w:right w:val="double" w:sz="6" w:space="0" w:color="auto"/>
            </w:tcBorders>
            <w:shd w:val="clear" w:color="auto" w:fill="E2EFD9" w:themeFill="accent6" w:themeFillTint="33"/>
          </w:tcPr>
          <w:p w14:paraId="0DA98C6D" w14:textId="77777777" w:rsidR="00397CAF" w:rsidRPr="00DA09B5" w:rsidRDefault="0073629F" w:rsidP="00397CAF">
            <w:pPr>
              <w:jc w:val="center"/>
              <w:rPr>
                <w:rFonts w:ascii="Myriad Pro Light" w:eastAsia="Times New Roman" w:hAnsi="Myriad Pro Light" w:cs="Times New Roman"/>
                <w:color w:val="000000"/>
                <w:sz w:val="26"/>
                <w:szCs w:val="26"/>
              </w:rPr>
            </w:pPr>
            <w:r w:rsidRPr="004E391B">
              <w:rPr>
                <w:rFonts w:ascii="Myriad Pro Light" w:eastAsia="Times New Roman" w:hAnsi="Myriad Pro Light" w:cs="Times New Roman"/>
                <w:color w:val="000000"/>
                <w:sz w:val="26"/>
                <w:szCs w:val="26"/>
              </w:rPr>
              <w:t>$</w:t>
            </w:r>
            <w:r>
              <w:rPr>
                <w:rFonts w:ascii="Myriad Pro Light" w:eastAsia="Times New Roman" w:hAnsi="Myriad Pro Light" w:cs="Times New Roman"/>
                <w:color w:val="000000"/>
                <w:sz w:val="26"/>
                <w:szCs w:val="26"/>
              </w:rPr>
              <w:t>87.00</w:t>
            </w:r>
          </w:p>
        </w:tc>
      </w:tr>
    </w:tbl>
    <w:p w14:paraId="213B7B3F" w14:textId="77777777" w:rsidR="00A342DB" w:rsidRDefault="00A342DB" w:rsidP="00F560B7"/>
    <w:p w14:paraId="01F3D876" w14:textId="77777777" w:rsidR="00B43F2E" w:rsidRDefault="00B43F2E" w:rsidP="00B37FAC">
      <w:pPr>
        <w:ind w:left="180"/>
        <w:rPr>
          <w:rFonts w:ascii="Myriad Pro Cond" w:hAnsi="Myriad Pro Cond" w:cs="Arial"/>
          <w:b/>
          <w:bCs/>
          <w:color w:val="000000"/>
          <w:sz w:val="40"/>
          <w:u w:val="single"/>
        </w:rPr>
      </w:pPr>
    </w:p>
    <w:p w14:paraId="02C3DFAB" w14:textId="77777777" w:rsidR="00B37FAC" w:rsidRPr="00C02C6A" w:rsidRDefault="0073629F" w:rsidP="00B37FAC">
      <w:pPr>
        <w:ind w:left="180"/>
        <w:rPr>
          <w:rFonts w:ascii="Myriad Pro Light" w:hAnsi="Myriad Pro Light" w:cs="Arial"/>
          <w:sz w:val="36"/>
          <w:u w:val="single"/>
        </w:rPr>
      </w:pPr>
      <w:r w:rsidRPr="00C02C6A">
        <w:rPr>
          <w:noProof/>
          <w:sz w:val="28"/>
          <w:lang w:eastAsia="en-US" w:bidi="ar-SA"/>
        </w:rPr>
        <w:drawing>
          <wp:anchor distT="0" distB="0" distL="114300" distR="114300" simplePos="0" relativeHeight="251659264" behindDoc="1" locked="0" layoutInCell="1" allowOverlap="1" wp14:anchorId="5280F58B" wp14:editId="3858B003">
            <wp:simplePos x="0" y="0"/>
            <wp:positionH relativeFrom="column">
              <wp:posOffset>6966585</wp:posOffset>
            </wp:positionH>
            <wp:positionV relativeFrom="paragraph">
              <wp:posOffset>20955</wp:posOffset>
            </wp:positionV>
            <wp:extent cx="1460500" cy="673100"/>
            <wp:effectExtent l="0" t="0" r="6350" b="0"/>
            <wp:wrapTight wrapText="bothSides">
              <wp:wrapPolygon edited="0">
                <wp:start x="0" y="0"/>
                <wp:lineTo x="0" y="20785"/>
                <wp:lineTo x="21412" y="20785"/>
                <wp:lineTo x="21412" y="0"/>
                <wp:lineTo x="0" y="0"/>
              </wp:wrapPolygon>
            </wp:wrapTight>
            <wp:docPr id="2" name="Picture 2" descr="C:\Users\acatanzarite\AppData\Local\Microsoft\Windows\INetCache\Content.Word\NUNM_HealthCenters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catanzarite\AppData\Local\Microsoft\Windows\INetCache\Content.Word\NUNM_HealthCenters_Black.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605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C6A">
        <w:rPr>
          <w:rFonts w:ascii="Myriad Pro Cond" w:hAnsi="Myriad Pro Cond" w:cs="Arial"/>
          <w:b/>
          <w:bCs/>
          <w:color w:val="000000"/>
          <w:sz w:val="40"/>
          <w:u w:val="single"/>
        </w:rPr>
        <w:t>NUNM Health Centers Fee Structure</w:t>
      </w:r>
      <w:r>
        <w:rPr>
          <w:rFonts w:ascii="Myriad Pro Cond" w:hAnsi="Myriad Pro Cond" w:cs="Arial"/>
          <w:b/>
          <w:bCs/>
          <w:color w:val="000000"/>
          <w:sz w:val="40"/>
          <w:u w:val="single"/>
        </w:rPr>
        <w:t xml:space="preserve"> (continued)</w:t>
      </w:r>
    </w:p>
    <w:p w14:paraId="2F684A76" w14:textId="77777777" w:rsidR="00B37FAC" w:rsidRDefault="00B37FAC" w:rsidP="00B37FAC">
      <w:pPr>
        <w:ind w:left="180"/>
        <w:rPr>
          <w:rFonts w:ascii="Myriad Pro Light" w:hAnsi="Myriad Pro Light" w:cs="Arial"/>
          <w:color w:val="000000"/>
        </w:rPr>
      </w:pPr>
    </w:p>
    <w:p w14:paraId="4EFD6934" w14:textId="77777777" w:rsidR="00B37FAC" w:rsidRDefault="0073629F" w:rsidP="00B37FAC">
      <w:pPr>
        <w:ind w:left="180"/>
        <w:rPr>
          <w:rFonts w:ascii="Myriad Pro Light" w:hAnsi="Myriad Pro Light" w:cs="Arial"/>
          <w:color w:val="000000"/>
        </w:rPr>
      </w:pPr>
      <w:r w:rsidRPr="00302BC9">
        <w:rPr>
          <w:rFonts w:ascii="Myriad Pro Light" w:hAnsi="Myriad Pro Light" w:cs="Arial"/>
          <w:color w:val="000000"/>
        </w:rPr>
        <w:t xml:space="preserve">In this fee structure, the cost of the visit </w:t>
      </w:r>
      <w:r>
        <w:rPr>
          <w:rFonts w:ascii="Myriad Pro Light" w:hAnsi="Myriad Pro Light" w:cs="Arial"/>
          <w:color w:val="000000"/>
        </w:rPr>
        <w:t>depends on</w:t>
      </w:r>
      <w:r w:rsidRPr="00302BC9">
        <w:rPr>
          <w:rFonts w:ascii="Myriad Pro Light" w:hAnsi="Myriad Pro Light" w:cs="Arial"/>
          <w:color w:val="000000"/>
        </w:rPr>
        <w:t xml:space="preserve"> how it was coded (which CPT codes are used)</w:t>
      </w:r>
      <w:r>
        <w:rPr>
          <w:rFonts w:ascii="Myriad Pro Light" w:hAnsi="Myriad Pro Light" w:cs="Arial"/>
          <w:color w:val="000000"/>
        </w:rPr>
        <w:t xml:space="preserve"> by the </w:t>
      </w:r>
    </w:p>
    <w:p w14:paraId="6AB9C801" w14:textId="77777777" w:rsidR="00B37FAC" w:rsidRDefault="0073629F" w:rsidP="00B37FAC">
      <w:pPr>
        <w:ind w:left="180"/>
        <w:rPr>
          <w:rFonts w:ascii="Myriad Pro Light" w:hAnsi="Myriad Pro Light" w:cs="Arial"/>
          <w:color w:val="000000"/>
        </w:rPr>
      </w:pPr>
      <w:r>
        <w:rPr>
          <w:rFonts w:ascii="Myriad Pro Light" w:hAnsi="Myriad Pro Light" w:cs="Arial"/>
          <w:color w:val="000000"/>
        </w:rPr>
        <w:t>providers</w:t>
      </w:r>
      <w:r w:rsidRPr="00302BC9">
        <w:rPr>
          <w:rFonts w:ascii="Myriad Pro Light" w:hAnsi="Myriad Pro Light" w:cs="Arial"/>
          <w:color w:val="000000"/>
        </w:rPr>
        <w:t xml:space="preserve">. The codes used will be based </w:t>
      </w:r>
      <w:r>
        <w:rPr>
          <w:rFonts w:ascii="Myriad Pro Light" w:hAnsi="Myriad Pro Light" w:cs="Arial"/>
          <w:color w:val="000000"/>
        </w:rPr>
        <w:t>on the length and complexity of the care; a</w:t>
      </w:r>
      <w:r w:rsidRPr="00302BC9">
        <w:rPr>
          <w:rFonts w:ascii="Myriad Pro Light" w:hAnsi="Myriad Pro Light" w:cs="Arial"/>
          <w:color w:val="000000"/>
        </w:rPr>
        <w:t xml:space="preserve"> patient will have an </w:t>
      </w:r>
    </w:p>
    <w:p w14:paraId="743ABF94" w14:textId="77777777" w:rsidR="00B37FAC" w:rsidRDefault="0073629F" w:rsidP="00B37FAC">
      <w:pPr>
        <w:ind w:left="180"/>
        <w:rPr>
          <w:rFonts w:ascii="Myriad Pro Light" w:hAnsi="Myriad Pro Light" w:cs="Arial"/>
          <w:color w:val="000000"/>
        </w:rPr>
      </w:pPr>
      <w:r w:rsidRPr="00302BC9">
        <w:rPr>
          <w:rFonts w:ascii="Myriad Pro Light" w:hAnsi="Myriad Pro Light" w:cs="Arial"/>
          <w:color w:val="000000"/>
        </w:rPr>
        <w:t xml:space="preserve">Evaluation and Management (E&amp;M) code </w:t>
      </w:r>
      <w:r w:rsidRPr="00302BC9">
        <w:rPr>
          <w:rFonts w:ascii="Myriad Pro Light" w:hAnsi="Myriad Pro Light" w:cs="Arial"/>
          <w:color w:val="000000"/>
        </w:rPr>
        <w:t>plus any acupunctu</w:t>
      </w:r>
      <w:r>
        <w:rPr>
          <w:rFonts w:ascii="Myriad Pro Light" w:hAnsi="Myriad Pro Light" w:cs="Arial"/>
          <w:color w:val="000000"/>
        </w:rPr>
        <w:t xml:space="preserve">re or ancillary technique or procedure codes. </w:t>
      </w:r>
    </w:p>
    <w:p w14:paraId="0CD47C37" w14:textId="77777777" w:rsidR="00DA09B5" w:rsidRDefault="0073629F" w:rsidP="00B37FAC">
      <w:pPr>
        <w:ind w:left="180"/>
        <w:rPr>
          <w:rFonts w:ascii="Myriad Pro Light" w:hAnsi="Myriad Pro Light" w:cs="Arial"/>
          <w:color w:val="000000"/>
        </w:rPr>
      </w:pPr>
      <w:r w:rsidRPr="00302BC9">
        <w:rPr>
          <w:rFonts w:ascii="Myriad Pro Light" w:hAnsi="Myriad Pro Light" w:cs="Arial"/>
          <w:color w:val="000000"/>
        </w:rPr>
        <w:t xml:space="preserve">Acupuncture is billed in </w:t>
      </w:r>
      <w:r w:rsidR="00D93751" w:rsidRPr="00302BC9">
        <w:rPr>
          <w:rFonts w:ascii="Myriad Pro Light" w:hAnsi="Myriad Pro Light" w:cs="Arial"/>
          <w:color w:val="000000"/>
        </w:rPr>
        <w:t>15-minute</w:t>
      </w:r>
      <w:r w:rsidRPr="00302BC9">
        <w:rPr>
          <w:rFonts w:ascii="Myriad Pro Light" w:hAnsi="Myriad Pro Light" w:cs="Arial"/>
          <w:color w:val="000000"/>
        </w:rPr>
        <w:t xml:space="preserve"> increments, so the length of time spent in active face-to-face time with the patient will determine which codes are used/billed.</w:t>
      </w:r>
    </w:p>
    <w:p w14:paraId="4EAE0FBD" w14:textId="77777777" w:rsidR="00B37FAC" w:rsidRDefault="00B37FAC" w:rsidP="00B37FAC">
      <w:pPr>
        <w:rPr>
          <w:rFonts w:ascii="Myriad Pro Light" w:hAnsi="Myriad Pro Light" w:cs="Calibri"/>
          <w:color w:val="201F1E"/>
          <w:szCs w:val="22"/>
          <w:shd w:val="clear" w:color="auto" w:fill="FFFFFF"/>
        </w:rPr>
      </w:pPr>
    </w:p>
    <w:p w14:paraId="069EA3A0" w14:textId="77777777" w:rsidR="00B37FAC" w:rsidRDefault="0073629F" w:rsidP="00B37FAC">
      <w:pPr>
        <w:ind w:left="180"/>
        <w:rPr>
          <w:rFonts w:ascii="Myriad Pro Light" w:hAnsi="Myriad Pro Light" w:cs="Calibri"/>
          <w:color w:val="201F1E"/>
          <w:szCs w:val="22"/>
          <w:shd w:val="clear" w:color="auto" w:fill="FFFFFF"/>
        </w:rPr>
      </w:pPr>
      <w:r>
        <w:rPr>
          <w:rFonts w:ascii="Myriad Pro Light" w:hAnsi="Myriad Pro Light" w:cs="Calibri"/>
          <w:color w:val="201F1E"/>
          <w:szCs w:val="22"/>
          <w:shd w:val="clear" w:color="auto" w:fill="FFFFFF"/>
        </w:rPr>
        <w:t xml:space="preserve">Participation in the Compassionate Care Program is not required of patients, but an active application is required for a tiered discount. </w:t>
      </w:r>
    </w:p>
    <w:p w14:paraId="0EF7DC10" w14:textId="77777777" w:rsidR="00B37FAC" w:rsidRDefault="0073629F" w:rsidP="00B37FAC">
      <w:pPr>
        <w:ind w:left="180"/>
        <w:rPr>
          <w:rFonts w:ascii="Myriad Pro Light" w:hAnsi="Myriad Pro Light" w:cs="Calibri"/>
          <w:color w:val="201F1E"/>
          <w:szCs w:val="22"/>
          <w:shd w:val="clear" w:color="auto" w:fill="FFFFFF"/>
        </w:rPr>
      </w:pPr>
      <w:r>
        <w:rPr>
          <w:rFonts w:ascii="Myriad Pro Light" w:hAnsi="Myriad Pro Light" w:cs="Calibri"/>
          <w:color w:val="201F1E"/>
          <w:szCs w:val="22"/>
          <w:shd w:val="clear" w:color="auto" w:fill="FFFFFF"/>
        </w:rPr>
        <w:t xml:space="preserve">Those found eligible for the CCP and have provided income documentation as verification will maintain their Tier status for a full year. Each year the Federal Government will update the guidelines around the poverty level, which may </w:t>
      </w:r>
      <w:proofErr w:type="gramStart"/>
      <w:r>
        <w:rPr>
          <w:rFonts w:ascii="Myriad Pro Light" w:hAnsi="Myriad Pro Light" w:cs="Calibri"/>
          <w:color w:val="201F1E"/>
          <w:szCs w:val="22"/>
          <w:shd w:val="clear" w:color="auto" w:fill="FFFFFF"/>
        </w:rPr>
        <w:t>impact</w:t>
      </w:r>
      <w:proofErr w:type="gramEnd"/>
      <w:r>
        <w:rPr>
          <w:rFonts w:ascii="Myriad Pro Light" w:hAnsi="Myriad Pro Light" w:cs="Calibri"/>
          <w:color w:val="201F1E"/>
          <w:szCs w:val="22"/>
          <w:shd w:val="clear" w:color="auto" w:fill="FFFFFF"/>
        </w:rPr>
        <w:t xml:space="preserve"> the level of discount that is available to the individual. The CCP is reviewed on an annual basis. NUNM reserves the right to modify this discount program as necessary with advance notice. </w:t>
      </w:r>
    </w:p>
    <w:p w14:paraId="55C2085C" w14:textId="77777777" w:rsidR="00B37FAC" w:rsidRDefault="00B37FAC" w:rsidP="00B37FAC">
      <w:pPr>
        <w:ind w:left="180"/>
        <w:rPr>
          <w:rFonts w:ascii="Myriad Pro Light" w:hAnsi="Myriad Pro Light" w:cs="Calibri"/>
          <w:color w:val="201F1E"/>
          <w:szCs w:val="22"/>
          <w:shd w:val="clear" w:color="auto" w:fill="FFFFFF"/>
        </w:rPr>
      </w:pPr>
    </w:p>
    <w:p w14:paraId="0FC79441" w14:textId="77777777" w:rsidR="00B37FAC" w:rsidRDefault="0073629F" w:rsidP="00B37FAC">
      <w:pPr>
        <w:ind w:left="180"/>
        <w:rPr>
          <w:rFonts w:ascii="Myriad Pro Light" w:hAnsi="Myriad Pro Light" w:cs="Calibri"/>
          <w:color w:val="201F1E"/>
          <w:szCs w:val="22"/>
          <w:shd w:val="clear" w:color="auto" w:fill="FFFFFF"/>
        </w:rPr>
      </w:pPr>
      <w:r>
        <w:rPr>
          <w:rFonts w:ascii="Myriad Pro Light" w:hAnsi="Myriad Pro Light" w:cs="Calibri"/>
          <w:color w:val="201F1E"/>
          <w:szCs w:val="22"/>
          <w:shd w:val="clear" w:color="auto" w:fill="FFFFFF"/>
        </w:rPr>
        <w:t>Individuals who are Honored Citizens, buy may be eligible for a bigger discount based upon their income level, will be given the best discount that is applicable to them. Time Of Service discounts are only available to self-</w:t>
      </w:r>
      <w:proofErr w:type="gramStart"/>
      <w:r>
        <w:rPr>
          <w:rFonts w:ascii="Myriad Pro Light" w:hAnsi="Myriad Pro Light" w:cs="Calibri"/>
          <w:color w:val="201F1E"/>
          <w:szCs w:val="22"/>
          <w:shd w:val="clear" w:color="auto" w:fill="FFFFFF"/>
        </w:rPr>
        <w:t>pay</w:t>
      </w:r>
      <w:proofErr w:type="gramEnd"/>
      <w:r>
        <w:rPr>
          <w:rFonts w:ascii="Myriad Pro Light" w:hAnsi="Myriad Pro Light" w:cs="Calibri"/>
          <w:color w:val="201F1E"/>
          <w:szCs w:val="22"/>
          <w:shd w:val="clear" w:color="auto" w:fill="FFFFFF"/>
        </w:rPr>
        <w:t xml:space="preserve"> individuals who can cover the cost of the office visit in full. If a patient elects to have a bill sent to them then the discount will not be </w:t>
      </w:r>
      <w:proofErr w:type="gramStart"/>
      <w:r>
        <w:rPr>
          <w:rFonts w:ascii="Myriad Pro Light" w:hAnsi="Myriad Pro Light" w:cs="Calibri"/>
          <w:color w:val="201F1E"/>
          <w:szCs w:val="22"/>
          <w:shd w:val="clear" w:color="auto" w:fill="FFFFFF"/>
        </w:rPr>
        <w:t>applied</w:t>
      </w:r>
      <w:proofErr w:type="gramEnd"/>
      <w:r>
        <w:rPr>
          <w:rFonts w:ascii="Myriad Pro Light" w:hAnsi="Myriad Pro Light" w:cs="Calibri"/>
          <w:color w:val="201F1E"/>
          <w:szCs w:val="22"/>
          <w:shd w:val="clear" w:color="auto" w:fill="FFFFFF"/>
        </w:rPr>
        <w:t xml:space="preserve"> and the individual will be asked to cover the full cost of the care.</w:t>
      </w:r>
    </w:p>
    <w:p w14:paraId="768F4B7D" w14:textId="77777777" w:rsidR="00B37FAC" w:rsidRDefault="00B37FAC" w:rsidP="00B37FAC">
      <w:pPr>
        <w:ind w:left="180"/>
        <w:rPr>
          <w:rFonts w:ascii="Myriad Pro Light" w:hAnsi="Myriad Pro Light" w:cs="Calibri"/>
          <w:color w:val="201F1E"/>
          <w:szCs w:val="22"/>
          <w:shd w:val="clear" w:color="auto" w:fill="FFFFFF"/>
        </w:rPr>
      </w:pPr>
    </w:p>
    <w:p w14:paraId="724FFE5B" w14:textId="77777777" w:rsidR="00B37FAC" w:rsidRDefault="00B37FAC" w:rsidP="00B37FAC">
      <w:pPr>
        <w:ind w:left="180"/>
        <w:rPr>
          <w:rFonts w:ascii="Myriad Pro Light" w:hAnsi="Myriad Pro Light" w:cs="Calibri"/>
          <w:color w:val="201F1E"/>
          <w:szCs w:val="22"/>
          <w:shd w:val="clear" w:color="auto" w:fill="FFFFFF"/>
        </w:rPr>
      </w:pPr>
    </w:p>
    <w:p w14:paraId="01DDE452" w14:textId="77777777" w:rsidR="00B37FAC" w:rsidRDefault="00B37FAC" w:rsidP="00DA09B5">
      <w:pPr>
        <w:rPr>
          <w:rFonts w:ascii="Myriad Pro Light" w:hAnsi="Myriad Pro Light" w:cs="Calibri"/>
          <w:color w:val="201F1E"/>
          <w:szCs w:val="22"/>
          <w:shd w:val="clear" w:color="auto" w:fill="FFFFFF"/>
        </w:rPr>
      </w:pPr>
    </w:p>
    <w:p w14:paraId="388CC99F" w14:textId="77777777" w:rsidR="00DA09B5" w:rsidRPr="0078594C" w:rsidRDefault="00DA09B5" w:rsidP="00F560B7">
      <w:pPr>
        <w:rPr>
          <w:rFonts w:ascii="Myriad Pro Light" w:hAnsi="Myriad Pro Light"/>
          <w:sz w:val="28"/>
        </w:rPr>
      </w:pPr>
    </w:p>
    <w:sectPr w:rsidR="00DA09B5" w:rsidRPr="0078594C" w:rsidSect="004A5867">
      <w:pgSz w:w="15840" w:h="12240" w:orient="landscape" w:code="1"/>
      <w:pgMar w:top="540" w:right="634" w:bottom="270" w:left="63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371F"/>
    <w:multiLevelType w:val="hybridMultilevel"/>
    <w:tmpl w:val="D78A6942"/>
    <w:lvl w:ilvl="0" w:tplc="FDD467DA">
      <w:start w:val="1"/>
      <w:numFmt w:val="bullet"/>
      <w:lvlText w:val="o"/>
      <w:lvlJc w:val="left"/>
      <w:pPr>
        <w:ind w:left="1800" w:hanging="360"/>
      </w:pPr>
      <w:rPr>
        <w:rFonts w:ascii="Courier New" w:hAnsi="Courier New" w:cs="Courier New" w:hint="default"/>
      </w:rPr>
    </w:lvl>
    <w:lvl w:ilvl="1" w:tplc="8996D596" w:tentative="1">
      <w:start w:val="1"/>
      <w:numFmt w:val="bullet"/>
      <w:lvlText w:val="o"/>
      <w:lvlJc w:val="left"/>
      <w:pPr>
        <w:ind w:left="2520" w:hanging="360"/>
      </w:pPr>
      <w:rPr>
        <w:rFonts w:ascii="Courier New" w:hAnsi="Courier New" w:cs="Courier New" w:hint="default"/>
      </w:rPr>
    </w:lvl>
    <w:lvl w:ilvl="2" w:tplc="73087C10" w:tentative="1">
      <w:start w:val="1"/>
      <w:numFmt w:val="bullet"/>
      <w:lvlText w:val=""/>
      <w:lvlJc w:val="left"/>
      <w:pPr>
        <w:ind w:left="3240" w:hanging="360"/>
      </w:pPr>
      <w:rPr>
        <w:rFonts w:ascii="Wingdings" w:hAnsi="Wingdings" w:hint="default"/>
      </w:rPr>
    </w:lvl>
    <w:lvl w:ilvl="3" w:tplc="0AC69CEC" w:tentative="1">
      <w:start w:val="1"/>
      <w:numFmt w:val="bullet"/>
      <w:lvlText w:val=""/>
      <w:lvlJc w:val="left"/>
      <w:pPr>
        <w:ind w:left="3960" w:hanging="360"/>
      </w:pPr>
      <w:rPr>
        <w:rFonts w:ascii="Symbol" w:hAnsi="Symbol" w:hint="default"/>
      </w:rPr>
    </w:lvl>
    <w:lvl w:ilvl="4" w:tplc="ADC62406" w:tentative="1">
      <w:start w:val="1"/>
      <w:numFmt w:val="bullet"/>
      <w:lvlText w:val="o"/>
      <w:lvlJc w:val="left"/>
      <w:pPr>
        <w:ind w:left="4680" w:hanging="360"/>
      </w:pPr>
      <w:rPr>
        <w:rFonts w:ascii="Courier New" w:hAnsi="Courier New" w:cs="Courier New" w:hint="default"/>
      </w:rPr>
    </w:lvl>
    <w:lvl w:ilvl="5" w:tplc="76D8DC00" w:tentative="1">
      <w:start w:val="1"/>
      <w:numFmt w:val="bullet"/>
      <w:lvlText w:val=""/>
      <w:lvlJc w:val="left"/>
      <w:pPr>
        <w:ind w:left="5400" w:hanging="360"/>
      </w:pPr>
      <w:rPr>
        <w:rFonts w:ascii="Wingdings" w:hAnsi="Wingdings" w:hint="default"/>
      </w:rPr>
    </w:lvl>
    <w:lvl w:ilvl="6" w:tplc="A2B462B6" w:tentative="1">
      <w:start w:val="1"/>
      <w:numFmt w:val="bullet"/>
      <w:lvlText w:val=""/>
      <w:lvlJc w:val="left"/>
      <w:pPr>
        <w:ind w:left="6120" w:hanging="360"/>
      </w:pPr>
      <w:rPr>
        <w:rFonts w:ascii="Symbol" w:hAnsi="Symbol" w:hint="default"/>
      </w:rPr>
    </w:lvl>
    <w:lvl w:ilvl="7" w:tplc="7F764B64" w:tentative="1">
      <w:start w:val="1"/>
      <w:numFmt w:val="bullet"/>
      <w:lvlText w:val="o"/>
      <w:lvlJc w:val="left"/>
      <w:pPr>
        <w:ind w:left="6840" w:hanging="360"/>
      </w:pPr>
      <w:rPr>
        <w:rFonts w:ascii="Courier New" w:hAnsi="Courier New" w:cs="Courier New" w:hint="default"/>
      </w:rPr>
    </w:lvl>
    <w:lvl w:ilvl="8" w:tplc="8B60600E" w:tentative="1">
      <w:start w:val="1"/>
      <w:numFmt w:val="bullet"/>
      <w:lvlText w:val=""/>
      <w:lvlJc w:val="left"/>
      <w:pPr>
        <w:ind w:left="7560" w:hanging="360"/>
      </w:pPr>
      <w:rPr>
        <w:rFonts w:ascii="Wingdings" w:hAnsi="Wingdings" w:hint="default"/>
      </w:rPr>
    </w:lvl>
  </w:abstractNum>
  <w:abstractNum w:abstractNumId="1" w15:restartNumberingAfterBreak="0">
    <w:nsid w:val="1E067B1A"/>
    <w:multiLevelType w:val="hybridMultilevel"/>
    <w:tmpl w:val="BACEECB0"/>
    <w:lvl w:ilvl="0" w:tplc="1804CC16">
      <w:start w:val="1"/>
      <w:numFmt w:val="bullet"/>
      <w:lvlText w:val=""/>
      <w:lvlJc w:val="left"/>
      <w:pPr>
        <w:ind w:left="720" w:hanging="360"/>
      </w:pPr>
      <w:rPr>
        <w:rFonts w:ascii="Wingdings" w:hAnsi="Wingdings" w:hint="default"/>
      </w:rPr>
    </w:lvl>
    <w:lvl w:ilvl="1" w:tplc="107E29BC" w:tentative="1">
      <w:start w:val="1"/>
      <w:numFmt w:val="bullet"/>
      <w:lvlText w:val="o"/>
      <w:lvlJc w:val="left"/>
      <w:pPr>
        <w:ind w:left="1440" w:hanging="360"/>
      </w:pPr>
      <w:rPr>
        <w:rFonts w:ascii="Courier New" w:hAnsi="Courier New" w:cs="Courier New" w:hint="default"/>
      </w:rPr>
    </w:lvl>
    <w:lvl w:ilvl="2" w:tplc="5B1A797E" w:tentative="1">
      <w:start w:val="1"/>
      <w:numFmt w:val="bullet"/>
      <w:lvlText w:val=""/>
      <w:lvlJc w:val="left"/>
      <w:pPr>
        <w:ind w:left="2160" w:hanging="360"/>
      </w:pPr>
      <w:rPr>
        <w:rFonts w:ascii="Wingdings" w:hAnsi="Wingdings" w:hint="default"/>
      </w:rPr>
    </w:lvl>
    <w:lvl w:ilvl="3" w:tplc="335EEB5A" w:tentative="1">
      <w:start w:val="1"/>
      <w:numFmt w:val="bullet"/>
      <w:lvlText w:val=""/>
      <w:lvlJc w:val="left"/>
      <w:pPr>
        <w:ind w:left="2880" w:hanging="360"/>
      </w:pPr>
      <w:rPr>
        <w:rFonts w:ascii="Symbol" w:hAnsi="Symbol" w:hint="default"/>
      </w:rPr>
    </w:lvl>
    <w:lvl w:ilvl="4" w:tplc="8250B124" w:tentative="1">
      <w:start w:val="1"/>
      <w:numFmt w:val="bullet"/>
      <w:lvlText w:val="o"/>
      <w:lvlJc w:val="left"/>
      <w:pPr>
        <w:ind w:left="3600" w:hanging="360"/>
      </w:pPr>
      <w:rPr>
        <w:rFonts w:ascii="Courier New" w:hAnsi="Courier New" w:cs="Courier New" w:hint="default"/>
      </w:rPr>
    </w:lvl>
    <w:lvl w:ilvl="5" w:tplc="5578740C" w:tentative="1">
      <w:start w:val="1"/>
      <w:numFmt w:val="bullet"/>
      <w:lvlText w:val=""/>
      <w:lvlJc w:val="left"/>
      <w:pPr>
        <w:ind w:left="4320" w:hanging="360"/>
      </w:pPr>
      <w:rPr>
        <w:rFonts w:ascii="Wingdings" w:hAnsi="Wingdings" w:hint="default"/>
      </w:rPr>
    </w:lvl>
    <w:lvl w:ilvl="6" w:tplc="7ACC5A80" w:tentative="1">
      <w:start w:val="1"/>
      <w:numFmt w:val="bullet"/>
      <w:lvlText w:val=""/>
      <w:lvlJc w:val="left"/>
      <w:pPr>
        <w:ind w:left="5040" w:hanging="360"/>
      </w:pPr>
      <w:rPr>
        <w:rFonts w:ascii="Symbol" w:hAnsi="Symbol" w:hint="default"/>
      </w:rPr>
    </w:lvl>
    <w:lvl w:ilvl="7" w:tplc="36FCF150" w:tentative="1">
      <w:start w:val="1"/>
      <w:numFmt w:val="bullet"/>
      <w:lvlText w:val="o"/>
      <w:lvlJc w:val="left"/>
      <w:pPr>
        <w:ind w:left="5760" w:hanging="360"/>
      </w:pPr>
      <w:rPr>
        <w:rFonts w:ascii="Courier New" w:hAnsi="Courier New" w:cs="Courier New" w:hint="default"/>
      </w:rPr>
    </w:lvl>
    <w:lvl w:ilvl="8" w:tplc="30F23CAC" w:tentative="1">
      <w:start w:val="1"/>
      <w:numFmt w:val="bullet"/>
      <w:lvlText w:val=""/>
      <w:lvlJc w:val="left"/>
      <w:pPr>
        <w:ind w:left="6480" w:hanging="360"/>
      </w:pPr>
      <w:rPr>
        <w:rFonts w:ascii="Wingdings" w:hAnsi="Wingdings" w:hint="default"/>
      </w:rPr>
    </w:lvl>
  </w:abstractNum>
  <w:abstractNum w:abstractNumId="2" w15:restartNumberingAfterBreak="0">
    <w:nsid w:val="28B434F4"/>
    <w:multiLevelType w:val="hybridMultilevel"/>
    <w:tmpl w:val="400A3DC0"/>
    <w:lvl w:ilvl="0" w:tplc="426A42CE">
      <w:start w:val="1"/>
      <w:numFmt w:val="bullet"/>
      <w:lvlText w:val="o"/>
      <w:lvlJc w:val="left"/>
      <w:pPr>
        <w:ind w:left="1800" w:hanging="360"/>
      </w:pPr>
      <w:rPr>
        <w:rFonts w:ascii="Courier New" w:hAnsi="Courier New" w:cs="Courier New" w:hint="default"/>
      </w:rPr>
    </w:lvl>
    <w:lvl w:ilvl="1" w:tplc="688AD6F8" w:tentative="1">
      <w:start w:val="1"/>
      <w:numFmt w:val="bullet"/>
      <w:lvlText w:val="o"/>
      <w:lvlJc w:val="left"/>
      <w:pPr>
        <w:ind w:left="2520" w:hanging="360"/>
      </w:pPr>
      <w:rPr>
        <w:rFonts w:ascii="Courier New" w:hAnsi="Courier New" w:cs="Courier New" w:hint="default"/>
      </w:rPr>
    </w:lvl>
    <w:lvl w:ilvl="2" w:tplc="67EEA29C" w:tentative="1">
      <w:start w:val="1"/>
      <w:numFmt w:val="bullet"/>
      <w:lvlText w:val=""/>
      <w:lvlJc w:val="left"/>
      <w:pPr>
        <w:ind w:left="3240" w:hanging="360"/>
      </w:pPr>
      <w:rPr>
        <w:rFonts w:ascii="Wingdings" w:hAnsi="Wingdings" w:hint="default"/>
      </w:rPr>
    </w:lvl>
    <w:lvl w:ilvl="3" w:tplc="CDAE3414" w:tentative="1">
      <w:start w:val="1"/>
      <w:numFmt w:val="bullet"/>
      <w:lvlText w:val=""/>
      <w:lvlJc w:val="left"/>
      <w:pPr>
        <w:ind w:left="3960" w:hanging="360"/>
      </w:pPr>
      <w:rPr>
        <w:rFonts w:ascii="Symbol" w:hAnsi="Symbol" w:hint="default"/>
      </w:rPr>
    </w:lvl>
    <w:lvl w:ilvl="4" w:tplc="71006572" w:tentative="1">
      <w:start w:val="1"/>
      <w:numFmt w:val="bullet"/>
      <w:lvlText w:val="o"/>
      <w:lvlJc w:val="left"/>
      <w:pPr>
        <w:ind w:left="4680" w:hanging="360"/>
      </w:pPr>
      <w:rPr>
        <w:rFonts w:ascii="Courier New" w:hAnsi="Courier New" w:cs="Courier New" w:hint="default"/>
      </w:rPr>
    </w:lvl>
    <w:lvl w:ilvl="5" w:tplc="3432B5CA" w:tentative="1">
      <w:start w:val="1"/>
      <w:numFmt w:val="bullet"/>
      <w:lvlText w:val=""/>
      <w:lvlJc w:val="left"/>
      <w:pPr>
        <w:ind w:left="5400" w:hanging="360"/>
      </w:pPr>
      <w:rPr>
        <w:rFonts w:ascii="Wingdings" w:hAnsi="Wingdings" w:hint="default"/>
      </w:rPr>
    </w:lvl>
    <w:lvl w:ilvl="6" w:tplc="81EA5EC4" w:tentative="1">
      <w:start w:val="1"/>
      <w:numFmt w:val="bullet"/>
      <w:lvlText w:val=""/>
      <w:lvlJc w:val="left"/>
      <w:pPr>
        <w:ind w:left="6120" w:hanging="360"/>
      </w:pPr>
      <w:rPr>
        <w:rFonts w:ascii="Symbol" w:hAnsi="Symbol" w:hint="default"/>
      </w:rPr>
    </w:lvl>
    <w:lvl w:ilvl="7" w:tplc="1B0AB962" w:tentative="1">
      <w:start w:val="1"/>
      <w:numFmt w:val="bullet"/>
      <w:lvlText w:val="o"/>
      <w:lvlJc w:val="left"/>
      <w:pPr>
        <w:ind w:left="6840" w:hanging="360"/>
      </w:pPr>
      <w:rPr>
        <w:rFonts w:ascii="Courier New" w:hAnsi="Courier New" w:cs="Courier New" w:hint="default"/>
      </w:rPr>
    </w:lvl>
    <w:lvl w:ilvl="8" w:tplc="9DA41A66" w:tentative="1">
      <w:start w:val="1"/>
      <w:numFmt w:val="bullet"/>
      <w:lvlText w:val=""/>
      <w:lvlJc w:val="left"/>
      <w:pPr>
        <w:ind w:left="7560" w:hanging="360"/>
      </w:pPr>
      <w:rPr>
        <w:rFonts w:ascii="Wingdings" w:hAnsi="Wingdings" w:hint="default"/>
      </w:rPr>
    </w:lvl>
  </w:abstractNum>
  <w:abstractNum w:abstractNumId="3" w15:restartNumberingAfterBreak="0">
    <w:nsid w:val="6D867DAF"/>
    <w:multiLevelType w:val="hybridMultilevel"/>
    <w:tmpl w:val="F4C27F4A"/>
    <w:lvl w:ilvl="0" w:tplc="E1D2BA0E">
      <w:start w:val="1"/>
      <w:numFmt w:val="bullet"/>
      <w:lvlText w:val="o"/>
      <w:lvlJc w:val="left"/>
      <w:pPr>
        <w:ind w:left="720" w:hanging="360"/>
      </w:pPr>
      <w:rPr>
        <w:rFonts w:ascii="Courier New" w:hAnsi="Courier New" w:cs="Courier New" w:hint="default"/>
      </w:rPr>
    </w:lvl>
    <w:lvl w:ilvl="1" w:tplc="4A74C2FC" w:tentative="1">
      <w:start w:val="1"/>
      <w:numFmt w:val="bullet"/>
      <w:lvlText w:val="o"/>
      <w:lvlJc w:val="left"/>
      <w:pPr>
        <w:ind w:left="1440" w:hanging="360"/>
      </w:pPr>
      <w:rPr>
        <w:rFonts w:ascii="Courier New" w:hAnsi="Courier New" w:cs="Courier New" w:hint="default"/>
      </w:rPr>
    </w:lvl>
    <w:lvl w:ilvl="2" w:tplc="CD0E4D3A" w:tentative="1">
      <w:start w:val="1"/>
      <w:numFmt w:val="bullet"/>
      <w:lvlText w:val=""/>
      <w:lvlJc w:val="left"/>
      <w:pPr>
        <w:ind w:left="2160" w:hanging="360"/>
      </w:pPr>
      <w:rPr>
        <w:rFonts w:ascii="Wingdings" w:hAnsi="Wingdings" w:hint="default"/>
      </w:rPr>
    </w:lvl>
    <w:lvl w:ilvl="3" w:tplc="F9748F42" w:tentative="1">
      <w:start w:val="1"/>
      <w:numFmt w:val="bullet"/>
      <w:lvlText w:val=""/>
      <w:lvlJc w:val="left"/>
      <w:pPr>
        <w:ind w:left="2880" w:hanging="360"/>
      </w:pPr>
      <w:rPr>
        <w:rFonts w:ascii="Symbol" w:hAnsi="Symbol" w:hint="default"/>
      </w:rPr>
    </w:lvl>
    <w:lvl w:ilvl="4" w:tplc="62C818FE" w:tentative="1">
      <w:start w:val="1"/>
      <w:numFmt w:val="bullet"/>
      <w:lvlText w:val="o"/>
      <w:lvlJc w:val="left"/>
      <w:pPr>
        <w:ind w:left="3600" w:hanging="360"/>
      </w:pPr>
      <w:rPr>
        <w:rFonts w:ascii="Courier New" w:hAnsi="Courier New" w:cs="Courier New" w:hint="default"/>
      </w:rPr>
    </w:lvl>
    <w:lvl w:ilvl="5" w:tplc="0910093A" w:tentative="1">
      <w:start w:val="1"/>
      <w:numFmt w:val="bullet"/>
      <w:lvlText w:val=""/>
      <w:lvlJc w:val="left"/>
      <w:pPr>
        <w:ind w:left="4320" w:hanging="360"/>
      </w:pPr>
      <w:rPr>
        <w:rFonts w:ascii="Wingdings" w:hAnsi="Wingdings" w:hint="default"/>
      </w:rPr>
    </w:lvl>
    <w:lvl w:ilvl="6" w:tplc="691CD88A" w:tentative="1">
      <w:start w:val="1"/>
      <w:numFmt w:val="bullet"/>
      <w:lvlText w:val=""/>
      <w:lvlJc w:val="left"/>
      <w:pPr>
        <w:ind w:left="5040" w:hanging="360"/>
      </w:pPr>
      <w:rPr>
        <w:rFonts w:ascii="Symbol" w:hAnsi="Symbol" w:hint="default"/>
      </w:rPr>
    </w:lvl>
    <w:lvl w:ilvl="7" w:tplc="B4EE918E" w:tentative="1">
      <w:start w:val="1"/>
      <w:numFmt w:val="bullet"/>
      <w:lvlText w:val="o"/>
      <w:lvlJc w:val="left"/>
      <w:pPr>
        <w:ind w:left="5760" w:hanging="360"/>
      </w:pPr>
      <w:rPr>
        <w:rFonts w:ascii="Courier New" w:hAnsi="Courier New" w:cs="Courier New" w:hint="default"/>
      </w:rPr>
    </w:lvl>
    <w:lvl w:ilvl="8" w:tplc="9692CED6" w:tentative="1">
      <w:start w:val="1"/>
      <w:numFmt w:val="bullet"/>
      <w:lvlText w:val=""/>
      <w:lvlJc w:val="left"/>
      <w:pPr>
        <w:ind w:left="6480" w:hanging="360"/>
      </w:pPr>
      <w:rPr>
        <w:rFonts w:ascii="Wingdings" w:hAnsi="Wingdings" w:hint="default"/>
      </w:rPr>
    </w:lvl>
  </w:abstractNum>
  <w:abstractNum w:abstractNumId="4" w15:restartNumberingAfterBreak="0">
    <w:nsid w:val="7CD42516"/>
    <w:multiLevelType w:val="hybridMultilevel"/>
    <w:tmpl w:val="097E8318"/>
    <w:lvl w:ilvl="0" w:tplc="B32078C0">
      <w:start w:val="1"/>
      <w:numFmt w:val="bullet"/>
      <w:lvlText w:val="o"/>
      <w:lvlJc w:val="left"/>
      <w:pPr>
        <w:ind w:left="1890" w:hanging="360"/>
      </w:pPr>
      <w:rPr>
        <w:rFonts w:ascii="Courier New" w:hAnsi="Courier New" w:cs="Courier New" w:hint="default"/>
      </w:rPr>
    </w:lvl>
    <w:lvl w:ilvl="1" w:tplc="C42C86B8" w:tentative="1">
      <w:start w:val="1"/>
      <w:numFmt w:val="bullet"/>
      <w:lvlText w:val="o"/>
      <w:lvlJc w:val="left"/>
      <w:pPr>
        <w:ind w:left="2610" w:hanging="360"/>
      </w:pPr>
      <w:rPr>
        <w:rFonts w:ascii="Courier New" w:hAnsi="Courier New" w:cs="Courier New" w:hint="default"/>
      </w:rPr>
    </w:lvl>
    <w:lvl w:ilvl="2" w:tplc="D4C64832" w:tentative="1">
      <w:start w:val="1"/>
      <w:numFmt w:val="bullet"/>
      <w:lvlText w:val=""/>
      <w:lvlJc w:val="left"/>
      <w:pPr>
        <w:ind w:left="3330" w:hanging="360"/>
      </w:pPr>
      <w:rPr>
        <w:rFonts w:ascii="Wingdings" w:hAnsi="Wingdings" w:hint="default"/>
      </w:rPr>
    </w:lvl>
    <w:lvl w:ilvl="3" w:tplc="1B9EF05E" w:tentative="1">
      <w:start w:val="1"/>
      <w:numFmt w:val="bullet"/>
      <w:lvlText w:val=""/>
      <w:lvlJc w:val="left"/>
      <w:pPr>
        <w:ind w:left="4050" w:hanging="360"/>
      </w:pPr>
      <w:rPr>
        <w:rFonts w:ascii="Symbol" w:hAnsi="Symbol" w:hint="default"/>
      </w:rPr>
    </w:lvl>
    <w:lvl w:ilvl="4" w:tplc="EF52BBC8" w:tentative="1">
      <w:start w:val="1"/>
      <w:numFmt w:val="bullet"/>
      <w:lvlText w:val="o"/>
      <w:lvlJc w:val="left"/>
      <w:pPr>
        <w:ind w:left="4770" w:hanging="360"/>
      </w:pPr>
      <w:rPr>
        <w:rFonts w:ascii="Courier New" w:hAnsi="Courier New" w:cs="Courier New" w:hint="default"/>
      </w:rPr>
    </w:lvl>
    <w:lvl w:ilvl="5" w:tplc="79567522" w:tentative="1">
      <w:start w:val="1"/>
      <w:numFmt w:val="bullet"/>
      <w:lvlText w:val=""/>
      <w:lvlJc w:val="left"/>
      <w:pPr>
        <w:ind w:left="5490" w:hanging="360"/>
      </w:pPr>
      <w:rPr>
        <w:rFonts w:ascii="Wingdings" w:hAnsi="Wingdings" w:hint="default"/>
      </w:rPr>
    </w:lvl>
    <w:lvl w:ilvl="6" w:tplc="03E25C26" w:tentative="1">
      <w:start w:val="1"/>
      <w:numFmt w:val="bullet"/>
      <w:lvlText w:val=""/>
      <w:lvlJc w:val="left"/>
      <w:pPr>
        <w:ind w:left="6210" w:hanging="360"/>
      </w:pPr>
      <w:rPr>
        <w:rFonts w:ascii="Symbol" w:hAnsi="Symbol" w:hint="default"/>
      </w:rPr>
    </w:lvl>
    <w:lvl w:ilvl="7" w:tplc="827C57F4" w:tentative="1">
      <w:start w:val="1"/>
      <w:numFmt w:val="bullet"/>
      <w:lvlText w:val="o"/>
      <w:lvlJc w:val="left"/>
      <w:pPr>
        <w:ind w:left="6930" w:hanging="360"/>
      </w:pPr>
      <w:rPr>
        <w:rFonts w:ascii="Courier New" w:hAnsi="Courier New" w:cs="Courier New" w:hint="default"/>
      </w:rPr>
    </w:lvl>
    <w:lvl w:ilvl="8" w:tplc="84B6D03E" w:tentative="1">
      <w:start w:val="1"/>
      <w:numFmt w:val="bullet"/>
      <w:lvlText w:val=""/>
      <w:lvlJc w:val="left"/>
      <w:pPr>
        <w:ind w:left="7650" w:hanging="360"/>
      </w:pPr>
      <w:rPr>
        <w:rFonts w:ascii="Wingdings" w:hAnsi="Wingdings" w:hint="default"/>
      </w:rPr>
    </w:lvl>
  </w:abstractNum>
  <w:num w:numId="1" w16cid:durableId="647440750">
    <w:abstractNumId w:val="0"/>
  </w:num>
  <w:num w:numId="2" w16cid:durableId="1434859633">
    <w:abstractNumId w:val="4"/>
  </w:num>
  <w:num w:numId="3" w16cid:durableId="1852180243">
    <w:abstractNumId w:val="2"/>
  </w:num>
  <w:num w:numId="4" w16cid:durableId="294338814">
    <w:abstractNumId w:val="3"/>
  </w:num>
  <w:num w:numId="5" w16cid:durableId="163976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B7"/>
    <w:rsid w:val="000305D5"/>
    <w:rsid w:val="00033472"/>
    <w:rsid w:val="000A1E7C"/>
    <w:rsid w:val="000A5C4A"/>
    <w:rsid w:val="001153CC"/>
    <w:rsid w:val="00182A61"/>
    <w:rsid w:val="001B3584"/>
    <w:rsid w:val="001C3FF3"/>
    <w:rsid w:val="00233291"/>
    <w:rsid w:val="00254C5E"/>
    <w:rsid w:val="00263DFA"/>
    <w:rsid w:val="0026464B"/>
    <w:rsid w:val="00267E1B"/>
    <w:rsid w:val="00270876"/>
    <w:rsid w:val="002B20D3"/>
    <w:rsid w:val="00302BC9"/>
    <w:rsid w:val="00321961"/>
    <w:rsid w:val="00323C51"/>
    <w:rsid w:val="00323D2C"/>
    <w:rsid w:val="00352BA2"/>
    <w:rsid w:val="003703D2"/>
    <w:rsid w:val="00397CAF"/>
    <w:rsid w:val="003B1948"/>
    <w:rsid w:val="003D2B4F"/>
    <w:rsid w:val="00410795"/>
    <w:rsid w:val="00443977"/>
    <w:rsid w:val="00444586"/>
    <w:rsid w:val="004A5867"/>
    <w:rsid w:val="004B6B4E"/>
    <w:rsid w:val="004C2D52"/>
    <w:rsid w:val="004E391B"/>
    <w:rsid w:val="00536FAA"/>
    <w:rsid w:val="00543E53"/>
    <w:rsid w:val="0057315C"/>
    <w:rsid w:val="00583B5B"/>
    <w:rsid w:val="0059082E"/>
    <w:rsid w:val="005B0B65"/>
    <w:rsid w:val="005C2DCB"/>
    <w:rsid w:val="005C517D"/>
    <w:rsid w:val="005D778B"/>
    <w:rsid w:val="0060284A"/>
    <w:rsid w:val="0061441A"/>
    <w:rsid w:val="00635821"/>
    <w:rsid w:val="006437F8"/>
    <w:rsid w:val="006457FC"/>
    <w:rsid w:val="00664214"/>
    <w:rsid w:val="00671F93"/>
    <w:rsid w:val="006A0276"/>
    <w:rsid w:val="006A6784"/>
    <w:rsid w:val="006E5355"/>
    <w:rsid w:val="007045E1"/>
    <w:rsid w:val="00720088"/>
    <w:rsid w:val="0073629F"/>
    <w:rsid w:val="0078594C"/>
    <w:rsid w:val="007943C4"/>
    <w:rsid w:val="007A7E39"/>
    <w:rsid w:val="007D42E0"/>
    <w:rsid w:val="007E2110"/>
    <w:rsid w:val="007E290B"/>
    <w:rsid w:val="007E615A"/>
    <w:rsid w:val="00802CC5"/>
    <w:rsid w:val="00803358"/>
    <w:rsid w:val="00841E9B"/>
    <w:rsid w:val="008E13E5"/>
    <w:rsid w:val="00905A36"/>
    <w:rsid w:val="00912CB6"/>
    <w:rsid w:val="00924D0B"/>
    <w:rsid w:val="00971180"/>
    <w:rsid w:val="009829BC"/>
    <w:rsid w:val="009B29C3"/>
    <w:rsid w:val="009C23CF"/>
    <w:rsid w:val="00A217CB"/>
    <w:rsid w:val="00A342DB"/>
    <w:rsid w:val="00A41667"/>
    <w:rsid w:val="00A46CF9"/>
    <w:rsid w:val="00A562DF"/>
    <w:rsid w:val="00A607AB"/>
    <w:rsid w:val="00A8106A"/>
    <w:rsid w:val="00AB1D0A"/>
    <w:rsid w:val="00AB5E0F"/>
    <w:rsid w:val="00AF4316"/>
    <w:rsid w:val="00B061E0"/>
    <w:rsid w:val="00B37F12"/>
    <w:rsid w:val="00B37FAC"/>
    <w:rsid w:val="00B43F2E"/>
    <w:rsid w:val="00B94BCF"/>
    <w:rsid w:val="00BA3430"/>
    <w:rsid w:val="00BC17CF"/>
    <w:rsid w:val="00BC4E6C"/>
    <w:rsid w:val="00BE72C0"/>
    <w:rsid w:val="00BF77D4"/>
    <w:rsid w:val="00C02C6A"/>
    <w:rsid w:val="00C570A4"/>
    <w:rsid w:val="00C741B2"/>
    <w:rsid w:val="00C770F6"/>
    <w:rsid w:val="00CA3808"/>
    <w:rsid w:val="00CA3AC4"/>
    <w:rsid w:val="00CC0681"/>
    <w:rsid w:val="00CD01DE"/>
    <w:rsid w:val="00D24C4E"/>
    <w:rsid w:val="00D330DB"/>
    <w:rsid w:val="00D52E45"/>
    <w:rsid w:val="00D62813"/>
    <w:rsid w:val="00D73349"/>
    <w:rsid w:val="00D73C0D"/>
    <w:rsid w:val="00D93751"/>
    <w:rsid w:val="00DA09B5"/>
    <w:rsid w:val="00DC7643"/>
    <w:rsid w:val="00DD3299"/>
    <w:rsid w:val="00E25DF0"/>
    <w:rsid w:val="00E46230"/>
    <w:rsid w:val="00E50ADA"/>
    <w:rsid w:val="00EB5B62"/>
    <w:rsid w:val="00EC4618"/>
    <w:rsid w:val="00EF0449"/>
    <w:rsid w:val="00F20C90"/>
    <w:rsid w:val="00F348A9"/>
    <w:rsid w:val="00F560B7"/>
    <w:rsid w:val="00F735F4"/>
    <w:rsid w:val="00FC6392"/>
    <w:rsid w:val="00FF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AA1A"/>
  <w15:chartTrackingRefBased/>
  <w15:docId w15:val="{7169F157-3F13-42C2-AC29-856447B6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B7"/>
    <w:pPr>
      <w:widowControl w:val="0"/>
      <w:suppressAutoHyphens/>
      <w:spacing w:after="0" w:line="240" w:lineRule="auto"/>
    </w:pPr>
    <w:rPr>
      <w:rFonts w:ascii="Times New Roman" w:eastAsia="Arial Unicode MS" w:hAnsi="Times New Roman" w:cs="Arial Unicode M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0B7"/>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F560B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560B7"/>
    <w:rPr>
      <w:rFonts w:ascii="Times New Roman" w:eastAsia="Arial Unicode MS" w:hAnsi="Times New Roman" w:cs="Mangal"/>
      <w:kern w:val="1"/>
      <w:sz w:val="24"/>
      <w:szCs w:val="21"/>
      <w:lang w:eastAsia="zh-CN" w:bidi="hi-IN"/>
    </w:rPr>
  </w:style>
  <w:style w:type="paragraph" w:styleId="Footer">
    <w:name w:val="footer"/>
    <w:basedOn w:val="Normal"/>
    <w:link w:val="FooterChar"/>
    <w:uiPriority w:val="99"/>
    <w:unhideWhenUsed/>
    <w:rsid w:val="00F560B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560B7"/>
    <w:rPr>
      <w:rFonts w:ascii="Times New Roman" w:eastAsia="Arial Unicode MS" w:hAnsi="Times New Roman" w:cs="Mangal"/>
      <w:kern w:val="1"/>
      <w:sz w:val="24"/>
      <w:szCs w:val="21"/>
      <w:lang w:eastAsia="zh-CN" w:bidi="hi-IN"/>
    </w:rPr>
  </w:style>
  <w:style w:type="paragraph" w:styleId="BalloonText">
    <w:name w:val="Balloon Text"/>
    <w:basedOn w:val="Normal"/>
    <w:link w:val="BalloonTextChar"/>
    <w:uiPriority w:val="99"/>
    <w:semiHidden/>
    <w:unhideWhenUsed/>
    <w:rsid w:val="00F560B7"/>
    <w:rPr>
      <w:rFonts w:ascii="Segoe UI" w:hAnsi="Segoe UI" w:cs="Mangal"/>
      <w:sz w:val="18"/>
      <w:szCs w:val="16"/>
    </w:rPr>
  </w:style>
  <w:style w:type="character" w:customStyle="1" w:styleId="BalloonTextChar">
    <w:name w:val="Balloon Text Char"/>
    <w:basedOn w:val="DefaultParagraphFont"/>
    <w:link w:val="BalloonText"/>
    <w:uiPriority w:val="99"/>
    <w:semiHidden/>
    <w:rsid w:val="00F560B7"/>
    <w:rPr>
      <w:rFonts w:ascii="Segoe UI" w:eastAsia="Arial Unicode MS" w:hAnsi="Segoe UI" w:cs="Mangal"/>
      <w:kern w:val="1"/>
      <w:sz w:val="18"/>
      <w:szCs w:val="16"/>
      <w:lang w:eastAsia="zh-CN" w:bidi="hi-IN"/>
    </w:rPr>
  </w:style>
  <w:style w:type="table" w:styleId="TableGrid">
    <w:name w:val="Table Grid"/>
    <w:basedOn w:val="TableNormal"/>
    <w:uiPriority w:val="39"/>
    <w:rsid w:val="00A3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3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rs.gov/publications/p501/ar0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C887-170A-4B40-8846-7BEF50F4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Catanzarite</dc:creator>
  <cp:lastModifiedBy>Carolee Barrus</cp:lastModifiedBy>
  <cp:revision>2</cp:revision>
  <cp:lastPrinted>2020-04-01T17:32:00Z</cp:lastPrinted>
  <dcterms:created xsi:type="dcterms:W3CDTF">2025-02-21T21:20:00Z</dcterms:created>
  <dcterms:modified xsi:type="dcterms:W3CDTF">2025-02-21T21:20:00Z</dcterms:modified>
</cp:coreProperties>
</file>